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3D" w:rsidRDefault="00A13C3D"/>
    <w:p w:rsidR="00FA3AFF" w:rsidRPr="000F2036" w:rsidRDefault="00281BB4" w:rsidP="00FA3AFF">
      <w:pPr>
        <w:jc w:val="center"/>
        <w:rPr>
          <w:rFonts w:ascii="Times New Roman" w:hAnsi="Times New Roman" w:cs="Times New Roman"/>
          <w:b/>
          <w:sz w:val="24"/>
          <w:szCs w:val="24"/>
          <w:lang w:val="en-US"/>
        </w:rPr>
      </w:pPr>
      <w:bookmarkStart w:id="0" w:name="OLE_LINK1"/>
      <w:bookmarkStart w:id="1" w:name="OLE_LINK2"/>
      <w:r w:rsidRPr="000F2036">
        <w:rPr>
          <w:rFonts w:ascii="Times New Roman" w:hAnsi="Times New Roman" w:cs="Times New Roman"/>
          <w:b/>
          <w:sz w:val="24"/>
          <w:szCs w:val="24"/>
        </w:rPr>
        <w:t>HAJAR'S NARRATIVE TOWARDS LOVE FEMINISM</w:t>
      </w:r>
    </w:p>
    <w:p w:rsidR="00CF4653" w:rsidRPr="000F2036" w:rsidRDefault="00CF4653" w:rsidP="00FA3AFF">
      <w:pPr>
        <w:jc w:val="center"/>
        <w:rPr>
          <w:rFonts w:ascii="Times New Roman" w:hAnsi="Times New Roman" w:cs="Times New Roman"/>
          <w:b/>
          <w:sz w:val="24"/>
          <w:szCs w:val="24"/>
        </w:rPr>
      </w:pPr>
      <w:r w:rsidRPr="000F2036">
        <w:rPr>
          <w:rFonts w:ascii="Times New Roman" w:hAnsi="Times New Roman" w:cs="Times New Roman"/>
          <w:b/>
          <w:sz w:val="24"/>
          <w:szCs w:val="24"/>
          <w:lang w:val="en-US"/>
        </w:rPr>
        <w:t>SPIRITUALITY SOCIOLOGICAL PERSPECTIVE</w:t>
      </w:r>
    </w:p>
    <w:p w:rsidR="00CD64C7" w:rsidRPr="00CD64C7" w:rsidRDefault="00CD64C7" w:rsidP="00FA3AFF">
      <w:pPr>
        <w:jc w:val="center"/>
        <w:rPr>
          <w:rFonts w:ascii="Times New Roman" w:hAnsi="Times New Roman" w:cs="Times New Roman"/>
          <w:b/>
          <w:sz w:val="24"/>
          <w:szCs w:val="24"/>
        </w:rPr>
      </w:pPr>
      <w:bookmarkStart w:id="2" w:name="_GoBack"/>
      <w:bookmarkEnd w:id="0"/>
      <w:bookmarkEnd w:id="1"/>
      <w:bookmarkEnd w:id="2"/>
    </w:p>
    <w:p w:rsidR="004323FA" w:rsidRPr="00CE64A5" w:rsidRDefault="005F2D11" w:rsidP="005162A7">
      <w:pPr>
        <w:jc w:val="center"/>
        <w:rPr>
          <w:rFonts w:ascii="Times New Roman" w:hAnsi="Times New Roman" w:cs="Times New Roman"/>
          <w:b/>
          <w:sz w:val="28"/>
          <w:szCs w:val="28"/>
          <w:lang w:val="en-US"/>
        </w:rPr>
      </w:pPr>
      <w:r w:rsidRPr="00CE64A5">
        <w:rPr>
          <w:rFonts w:ascii="Times New Roman" w:hAnsi="Times New Roman" w:cs="Times New Roman"/>
          <w:b/>
          <w:sz w:val="28"/>
          <w:szCs w:val="28"/>
          <w:lang w:val="en-US"/>
        </w:rPr>
        <w:t>Abstract</w:t>
      </w:r>
    </w:p>
    <w:p w:rsidR="006D2338" w:rsidRPr="00CE64A5" w:rsidRDefault="006D2338" w:rsidP="006D2338">
      <w:pPr>
        <w:ind w:firstLine="720"/>
        <w:jc w:val="both"/>
        <w:rPr>
          <w:rFonts w:ascii="Times New Roman" w:hAnsi="Times New Roman" w:cs="Times New Roman"/>
          <w:sz w:val="24"/>
          <w:szCs w:val="24"/>
          <w:lang w:val="da-DK"/>
        </w:rPr>
      </w:pPr>
      <w:bookmarkStart w:id="3" w:name="OLE_LINK10"/>
      <w:r w:rsidRPr="00CE64A5">
        <w:rPr>
          <w:rFonts w:ascii="Times New Roman" w:hAnsi="Times New Roman" w:cs="Times New Roman"/>
          <w:sz w:val="24"/>
          <w:szCs w:val="24"/>
          <w:lang w:val="da-DK"/>
        </w:rPr>
        <w:t xml:space="preserve">Hajar as a narrative departs from a long struggle, her exile in a barren desert is not the beginning of her experience of being alienated, her presence in this uninhabited place is the starting point of the history of feminist divine religions. Slowly the event transformed and then declared itself as a form of moral message about the nature of a woman's fighting power without strata, repeatedly experiencing alienation and being expelled from her homeland environment, then being exiled by her husband at the request of Sarah, Ibrahim's first wife, Hajar's Ontology reflects a strong message presents the authenticity of the values ​​and historical background of spiritual feminism positioning women </w:t>
      </w:r>
      <w:r w:rsidR="00CD64C7" w:rsidRPr="00CE64A5">
        <w:rPr>
          <w:rFonts w:ascii="Times New Roman" w:hAnsi="Times New Roman" w:cs="Times New Roman"/>
          <w:sz w:val="24"/>
          <w:szCs w:val="24"/>
        </w:rPr>
        <w:t>equal</w:t>
      </w:r>
      <w:r w:rsidRPr="00CE64A5">
        <w:rPr>
          <w:rFonts w:ascii="Times New Roman" w:hAnsi="Times New Roman" w:cs="Times New Roman"/>
          <w:sz w:val="24"/>
          <w:szCs w:val="24"/>
          <w:lang w:val="da-DK"/>
        </w:rPr>
        <w:t xml:space="preserve"> with men.</w:t>
      </w:r>
    </w:p>
    <w:p w:rsidR="00CD64C7" w:rsidRPr="00CE64A5" w:rsidRDefault="00CD64C7" w:rsidP="006D2338">
      <w:pPr>
        <w:ind w:firstLine="720"/>
        <w:jc w:val="both"/>
        <w:rPr>
          <w:rFonts w:ascii="Times New Roman" w:hAnsi="Times New Roman" w:cs="Times New Roman"/>
          <w:sz w:val="24"/>
          <w:szCs w:val="24"/>
        </w:rPr>
      </w:pPr>
      <w:r w:rsidRPr="00CE64A5">
        <w:rPr>
          <w:rFonts w:ascii="Times New Roman" w:hAnsi="Times New Roman" w:cs="Times New Roman"/>
          <w:sz w:val="24"/>
          <w:szCs w:val="24"/>
          <w:lang w:val="da-DK"/>
        </w:rPr>
        <w:t>The main attraction of Hajar's history and legacy from a feminist point of view lies in the ability to transmit Hajar's ritual values ​​in the desert, its relation to the social structure of modern feminists. Understanding these two series of events, Hajar as a historical narrative can construct current feminism, of course it does not lie in the essence or existence of the past, then it is compared to the collective consciousness of women now, at least represented by its activists, but attempts to transmit these two extreme angles which tend to be conflictual</w:t>
      </w:r>
      <w:bookmarkStart w:id="4" w:name="OLE_LINK11"/>
      <w:r w:rsidRPr="00CE64A5">
        <w:rPr>
          <w:rFonts w:ascii="Times New Roman" w:hAnsi="Times New Roman" w:cs="Times New Roman"/>
          <w:sz w:val="24"/>
          <w:szCs w:val="24"/>
          <w:lang w:val="da-DK"/>
        </w:rPr>
        <w:t>. The debate is present as a discourse of knowledge, it contributes to the scheme of feminist epistemology. Hajar as a grand narrative does not stand alone, the presence of baby Ismail that accompanies her exile is the basis of awareness of the essence that the idea of ​​transforming Hajar's feminism into feminism formed on the basis of medieval epistemology is taking place with high intensity, synthesis is born but not in a dominant and elitist position as a result of domination does not occur , collective life is colored by the awareness of the views of social classes in society to interpret each other. The history of the feminist and masculine movements has so far traced the corridors of class differences in terms of gender and the struggles of feminists like Marxian ideologues like Mary Daly, are no longer used as the dominant background for the majority's choice. The ontological discourse then leads human civilization to the spirit of the essence of women, also based on the existence of patriarchy, and vice versa</w:t>
      </w:r>
      <w:bookmarkEnd w:id="4"/>
      <w:r w:rsidRPr="00CE64A5">
        <w:rPr>
          <w:rFonts w:ascii="Times New Roman" w:hAnsi="Times New Roman" w:cs="Times New Roman"/>
          <w:sz w:val="24"/>
          <w:szCs w:val="24"/>
          <w:lang w:val="da-DK"/>
        </w:rPr>
        <w:t>.</w:t>
      </w:r>
    </w:p>
    <w:bookmarkEnd w:id="3"/>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 xml:space="preserve">This paper departs from research that was built based on the analytical framework of the </w:t>
      </w:r>
      <w:bookmarkStart w:id="5" w:name="OLE_LINK12"/>
      <w:bookmarkStart w:id="6" w:name="OLE_LINK13"/>
      <w:r w:rsidRPr="00CE64A5">
        <w:rPr>
          <w:rFonts w:ascii="Times New Roman" w:hAnsi="Times New Roman" w:cs="Times New Roman"/>
          <w:sz w:val="24"/>
          <w:szCs w:val="24"/>
          <w:lang w:val="da-DK"/>
        </w:rPr>
        <w:t xml:space="preserve">sociology </w:t>
      </w:r>
      <w:bookmarkEnd w:id="5"/>
      <w:bookmarkEnd w:id="6"/>
      <w:r w:rsidRPr="00CE64A5">
        <w:rPr>
          <w:rFonts w:ascii="Times New Roman" w:hAnsi="Times New Roman" w:cs="Times New Roman"/>
          <w:sz w:val="24"/>
          <w:szCs w:val="24"/>
          <w:lang w:val="da-DK"/>
        </w:rPr>
        <w:t>of spirituality, which is substantively different from the perspective of the sociology of religiosity (agamdaria). In the latter, the focus is on describing an individual's religion in terms of characteristics related to his involvement in formal institutions. Sociology of spirituality as a reference that is based on spiritual patterns and experiences so as to shape their beliefs as the perpetrator's self-appreciation, he may come out of his institutional beliefs. Based on this perspective, a character review approach is taken, then it is dissected based on various references related to the history, using the contextualization of gender relations. The perspective of the sociology of spirituality with its several theoretical frameworks as discussed above is used to strengthen the analytic area as a procedure for examining in detail this literature research, which produces argumentative descriptive data, the construction of the figures studied and the gender roles attached to them. Furthermore, it is analyzed based on interpretive methods, as according to Weber, the reality is understood based on interpretive meanings that are attached to the actors of the action in their environment. (Imdad, 2015). Weber calls it the verstehen method or borrows the diction of the German medieval philosopher das ding an sich, something that exists within him, namely the role of the character's self through self (thesis) against the establishment (antithesis) of the reality transformed through historical phases.(Weber, 1958). The dialectical transformation is then an analytic writer.</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 xml:space="preserve">Data collection or literature study </w:t>
      </w:r>
      <w:r w:rsidR="00CD64C7" w:rsidRPr="00CE64A5">
        <w:rPr>
          <w:rFonts w:ascii="Times New Roman" w:hAnsi="Times New Roman" w:cs="Times New Roman"/>
          <w:sz w:val="24"/>
          <w:szCs w:val="24"/>
        </w:rPr>
        <w:t>was</w:t>
      </w:r>
      <w:r w:rsidRPr="00CE64A5">
        <w:rPr>
          <w:rFonts w:ascii="Times New Roman" w:hAnsi="Times New Roman" w:cs="Times New Roman"/>
          <w:sz w:val="24"/>
          <w:szCs w:val="24"/>
          <w:lang w:val="da-DK"/>
        </w:rPr>
        <w:t xml:space="preserve"> carried out in two ways. First, examine books and other references related to the figures discussed. Second. examine books and other references related to the study of feminism outside of the topic of characters, then focus analysis examines feminism from a different perspective, this is intended so that the reader can provide a comparative analysis of the two different appearances of this phenomenon.</w:t>
      </w:r>
    </w:p>
    <w:p w:rsidR="006D2338" w:rsidRPr="00CE64A5" w:rsidRDefault="006D2338" w:rsidP="006D2338">
      <w:pPr>
        <w:ind w:firstLine="720"/>
        <w:jc w:val="both"/>
        <w:rPr>
          <w:rFonts w:ascii="Times New Roman" w:hAnsi="Times New Roman" w:cs="Times New Roman"/>
          <w:sz w:val="24"/>
          <w:szCs w:val="24"/>
          <w:lang w:val="da-DK"/>
        </w:rPr>
      </w:pPr>
    </w:p>
    <w:p w:rsidR="006D2338" w:rsidRPr="00CE64A5" w:rsidRDefault="006D2338" w:rsidP="006D2338">
      <w:pPr>
        <w:ind w:firstLine="720"/>
        <w:jc w:val="both"/>
        <w:rPr>
          <w:rFonts w:ascii="Times New Roman" w:hAnsi="Times New Roman" w:cs="Times New Roman"/>
          <w:b/>
          <w:sz w:val="24"/>
          <w:szCs w:val="24"/>
        </w:rPr>
      </w:pPr>
      <w:r w:rsidRPr="00CE64A5">
        <w:rPr>
          <w:rFonts w:ascii="Times New Roman" w:hAnsi="Times New Roman" w:cs="Times New Roman"/>
          <w:b/>
          <w:sz w:val="24"/>
          <w:szCs w:val="24"/>
          <w:lang w:val="da-DK"/>
        </w:rPr>
        <w:t>Keywords : Hajar; Feminism; Spirituality</w:t>
      </w:r>
    </w:p>
    <w:p w:rsidR="00CD64C7" w:rsidRPr="00CE64A5" w:rsidRDefault="00CD64C7" w:rsidP="006D2338">
      <w:pPr>
        <w:ind w:firstLine="720"/>
        <w:jc w:val="both"/>
        <w:rPr>
          <w:rFonts w:ascii="Times New Roman" w:hAnsi="Times New Roman" w:cs="Times New Roman"/>
          <w:sz w:val="24"/>
          <w:szCs w:val="24"/>
        </w:rPr>
      </w:pPr>
    </w:p>
    <w:p w:rsidR="006D2338" w:rsidRPr="00CE64A5" w:rsidRDefault="006D2338" w:rsidP="00CD64C7">
      <w:pPr>
        <w:jc w:val="both"/>
        <w:rPr>
          <w:rFonts w:ascii="Times New Roman" w:hAnsi="Times New Roman" w:cs="Times New Roman"/>
          <w:b/>
          <w:sz w:val="24"/>
          <w:szCs w:val="24"/>
          <w:lang w:val="da-DK"/>
        </w:rPr>
      </w:pPr>
      <w:r w:rsidRPr="00CE64A5">
        <w:rPr>
          <w:rFonts w:ascii="Times New Roman" w:hAnsi="Times New Roman" w:cs="Times New Roman"/>
          <w:b/>
          <w:sz w:val="24"/>
          <w:szCs w:val="24"/>
          <w:lang w:val="da-DK"/>
        </w:rPr>
        <w:t>1. Introduction</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Do not show your skill in speaking in front of your mother who taught you to speak when you were little (Syaidina Ali bin Abi Tholib)</w:t>
      </w:r>
    </w:p>
    <w:p w:rsidR="00CD64C7" w:rsidRPr="00CE64A5" w:rsidRDefault="006D2338" w:rsidP="006D2338">
      <w:pPr>
        <w:ind w:firstLine="720"/>
        <w:jc w:val="both"/>
        <w:rPr>
          <w:rFonts w:ascii="Times New Roman" w:hAnsi="Times New Roman" w:cs="Times New Roman"/>
          <w:sz w:val="24"/>
          <w:szCs w:val="24"/>
        </w:rPr>
      </w:pPr>
      <w:r w:rsidRPr="00CE64A5">
        <w:rPr>
          <w:rFonts w:ascii="Times New Roman" w:hAnsi="Times New Roman" w:cs="Times New Roman"/>
          <w:sz w:val="24"/>
          <w:szCs w:val="24"/>
          <w:lang w:val="da-DK"/>
        </w:rPr>
        <w:tab/>
        <w:t xml:space="preserve">This paper attempts to enter the sociology of spirituality discourse, starting with a classical female figure in one of the divine religions, Islam. The social condition of women does not come from one class of society, even for the class category of the proletariat she does not belong to. The Ethiopian woman was named Hajar, the second wife of Ibrahim AS, one of the prophets in the divine religion, and the mother of the successor of her father's prophethood, Ismail, her chain of transmission to Muhammad SAW. Positioned as Ibrahim's second wife, she understood her husband more, especially in his prophetic duties. Ibrahim took Hajar and her baby to an arid valley set in the desert. In his new residence there is no life going on there, what appears is only an endless stretch of sea of ​​sand. Initially, the status of the black woman was only a household assistant at Ibrahim's house. He was then edited by Ibrahim to become his wife, because for so many years Sarah, the first wife, was also not blessed with children. When Hajar gave birth to Abraham's child, Sarah's jealousy towards him arose. Hajar then left the house, by her husband "exiled" in a barren and uninhabited place. Hajar and Ismail then occupied an area where there was no life other than the two of them, as it was understood that place had processed to become part of a spiritually moving civilization change, divine religions were born and originated in the arid valley of the desert. Islam is one of the world's great civilizations, its philosophy departs from this barren region. </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Those who have performed sa'i, one of the pilgrimage activities by jogging between the hills of Safa and Marwah, to fulfill one of the pillars of the pilgrimage. The reflection of universal human awareness moves not only to give awareness, how spiritual messages emerge from the text on the reality that takes place in the middle of the desert. Awareness of spirituality, a series of events proclaiming what became known as the pioneering matriarchy, a more meaningful life arrangement scheme including the strengthening of women's rights amidst the dominance of the patriarchy tend to be imperialist. Hajar the mother, takes care of baby Ismail in the middle of the hot stretch of sand in the desert. Dramatic events and difficult to reason by logic an sich, these incidents are the antithesis of the terminology meaning that women are weak creatures. The desert where he was exiled and took care of Ismail, the successor of Ibrahim, the topography of two hills with a wide expanse of sand (the place later became known as the valley of the hills of Safa and Marwah) as an arid region, hot from the sting of the sun's reflection, no water as a source of life let alone trees and residential properties as a sign that there are residents who are facing the future. Hajar once again conquered the hot embers of the sun reflecting from the sand lake, running between Safa and Marwah looking for water to keep the baby alive, even though in the end Hajar did not find a source of water, she tried to maintain strong optimism in the midst of very unlikely conditions. When despair hit the mother because she could not find water, between the tiny feet of the baby Ismail, water spurted upwards.</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All the events that are inherent in Hajar's life history, are manifestations of the manifestation of God's power for the ongoing process of significant change between servant as agency and civilization as a manifestation of God's role. Hajar is an exemplary symbol of submission, optimism, and obedience to her husband, Ibrahim. The dramatization of the wife's isolation in the desert by bringing her baby son actually guides the life of human civilization into God's embrace to become closer. The journey of Siti Hajar and Ismail is not found in the history of human life outside of their history. Are we able to build a more noble and dignified civilization, it would be impossible if not through events equivalent to such suffering. Islam is a religion of spirituality, with a collection of artifacts, beliefs, and various symbols of human creation. Islam as a monotheistic religion, "born" from the womb of the mother Hajar, is a religion based on a social structure that does not stand alone, nor does it merely draw on various relics from the past, morals, and traditions. It is the entire structure of civilization that has a past dimension to build human future traditions(Asad, 2003).</w:t>
      </w:r>
    </w:p>
    <w:p w:rsidR="006D2338" w:rsidRPr="00CE64A5" w:rsidRDefault="006D2338" w:rsidP="006D2338">
      <w:pPr>
        <w:ind w:firstLine="720"/>
        <w:jc w:val="both"/>
        <w:rPr>
          <w:rFonts w:ascii="Times New Roman" w:hAnsi="Times New Roman" w:cs="Times New Roman"/>
          <w:sz w:val="24"/>
          <w:szCs w:val="24"/>
          <w:lang w:val="da-DK"/>
        </w:rPr>
      </w:pPr>
    </w:p>
    <w:p w:rsidR="006D2338" w:rsidRPr="00CE64A5" w:rsidRDefault="006D2338" w:rsidP="00CE64A5">
      <w:pPr>
        <w:jc w:val="both"/>
        <w:rPr>
          <w:rFonts w:ascii="Times New Roman" w:hAnsi="Times New Roman" w:cs="Times New Roman"/>
          <w:b/>
          <w:sz w:val="24"/>
          <w:szCs w:val="24"/>
          <w:lang w:val="da-DK"/>
        </w:rPr>
      </w:pPr>
      <w:r w:rsidRPr="00CE64A5">
        <w:rPr>
          <w:rFonts w:ascii="Times New Roman" w:hAnsi="Times New Roman" w:cs="Times New Roman"/>
          <w:b/>
          <w:sz w:val="24"/>
          <w:szCs w:val="24"/>
          <w:lang w:val="da-DK"/>
        </w:rPr>
        <w:t>2. Hajar: The History of Spiritual Feminism</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Hajar in total is a woman with high submission. This reflection of obedience metamorphosed into a struggle ethos when he gasped when he saw his baby Ismail struggling with thirst, needing water as energy. In a barren desert sand valley flanked by the two hills of Safa and Marwah, it is logically impossible to find water as a source of life. The topography of this expanse of desert explains that there is no way life could exist in that place, but events like this actually happened in that place played by a mother and her baby, a woman who has no possessions and her child who is still a baby, who manages to become the spokesperson for civilization. Hajar represents spiritual feminists protecting Ismail, who is entrusted with the future of civilization. The sa'i played in the pilgrimage theater is a trace of the drama about the suffering of Ismail's mother's life journey, Hajar. Sa'i, running towards Safa Hill and returning to Marwah Hill seven times over and over again, was something at that time played by Siti Hajar looking for water, an interpretation of such a symbol, as a form of hope that is built on the basis of an ethos of endeavor but surrender (tawakkal). to the Most Understanding, as a philosophy of struggle to get something expected even though it is almost impossible. Hajar finally succeeded in becoming a spokesperson for God, apart from baby Ismail, her father Abraham was not by her side. She has capital as an outcast woman from her people before becoming Sarah's household assistant. He is not classy, ​​the more he builds a new optimism, a reflection of spiritual awareness about the future of humanity, which Ismail will bear. The incident of Hajar and Ismail in the arid desert provides an interpretation of the human position even though it is not in essence awareness, but it is manifested as the existence of divine action, even though Sartre argues the contrary, that human is an existence that precedes essence. Humans are not determined by a certain destiny, because they, according to Sartre, determine their own destiny. Humans break away from God as the essence of the Ruler(Muzairi, 2002).</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Hajar's role and position are very important in the process of explaining the existence of God before humans. The drama of Siti Hajar's life journey represents humanity's immanent awareness that God always presents an exemplary figure who is always in the corridor of the moral system. It is inconceivable that the figures of Hajar and Ismail will become a meta-narrative of the journey of Muslims around the world when they are present for the pilgrimage, those who come must have retraced the journey between the hills of Safa and Marwah in the form of sa'i. The Muslims were ordered to absorb the presence of a change that had occurred between the two hills. The majority of the hajj participants, who are from the bourgeoisie class, when performing sa'i activities, must be willing to abandon their arrogant and selfish attitude, imitating the movements of Ismail's mother, who does not have this class predicate. The substance of the pilgrimage ritual was framed by both of them, understood as a form of social movement (social movement) meaning spirituality, that various forms of racism, feudalism, and control of capital, became annihilated under the power of your Lord. The play of the Hajj ritual for the first time by these two historical actors was a reflection of how all forms, social symbols, possessions, positions, and thrones, have no meaning in the face of the existence of God Ismail. The pilgrimage ritual, tracing past history, is not just a form of religious worship movement, it rests on a condition of spirituality. These past events have presented many inner experiences when a person is in the process of trying to contemplate the situation and historical role, interpret it and then make it continue to develop. Such a dialectical scheme can never be stopped by the dimensions of space or time. It is present because it is not only needed by the collective consciousness, more than that, it guides the journey of the spirit of the future of civilization. Spirituality is an awareness of civilization, a dimension of the pillars of Islam regarding the hajj, not just a religious obligation. If this concept is equated with the notion of religiosity that religiosity as a description of religion is individual with certain characteristics, the level of participation in religious institutions, the intensity of normative worship, subject to ethics and morals as the dogma of places of worship not just a religious obligation. If this concept is equated with the notion of religiosity that religiosity as a description of religion is individual with certain characteristics, the level of participation in religious institutions, the intensity of normative worship, subject to ethics and morals as the dogma of places of worship not just a religious obligation. If this concept is equated with the notion of religiosity that religiosity as a description of religion is individual with certain characteristics, the level of participation in religious institutions, the intensity of normative worship, subject to ethics and morals as the dogma of places of worship(Wood, 2009).</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 meaning of the presence of the events of Ismail and Hajar and the continuity of the role as the annual implementation of the pilgrimage ritual can be read from the perspective of the sociology of spirituality. This perspective explains the occurrence of a shift in the understanding of religious institutionalization. If previously there was domination in the name of religion over individual adherents, religious institutions held a feudal position, now institutional adherents who own authority have succeeded in replacing this domination and shifting to the private sphere. Domination of the religious interpretation of each individual (usually occurs among the urban middle class) in subsequent developments a shift towards other meanings appears. Initially, secularization was opposed by the authority of religious institutions, but in the individual realm, it was justified.</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Hajar was just an unseen servant girl, almost ignoring her existence. God Almighty appointed her to be the mother of the prophets, obliging people to follow her spiritual journey. Is this a symbol of the "subjection" of the class to the unequal, call it the proletariat, mustad'afin (the oppressed) The habitus of past events is that those of high rank are obliged to come and glorify the mustad'afin class, just as people who are wealthy glorify the pilgrimage; the pilgrimage ritual journey is a symbol of "obedience" to the wealthy.</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 social phenomenon of powerlessness is perpetuated in the Qur'an with the terminology of the mustad'afin being mentioned more often than the duafa in the Muslim holy book. The meaning of the command to the haves to come to those who are helpless, is a thesis for the creation of civilization initiated by Hajar and Ismail. Marxists see this situation as personifying the emergence of a false awareness of the events facing the bourgeoisie. They present capitalist class consciousness implying an earlier condition, namely false awareness because class consciousness is artificial, the bourgeoisie is also conditioned by their socio-economic structure, which naturally encourages the birth of various exploitation schemes against the people represented by Hajar. Illusion of false consciousness,(Luckács, 1969). The course of history also did not create class consciousness as expected from the belonging class, the history of the ongoing process of unequal interaction in the economic structure of society actually led the proletariat to consolidate itself to form class consciousness. The consolidation of capital from the capitalists on the other hand encourages the proletariat to consolidate power among themselves.</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 course of human history shows that the manifestation of the consciousness of the have-nots has failed due to various factors, one of which is the dominant role of the state. The state has a role in reconstructing identity(Udasmoro, 2010). This institution does not only work for the interests of the bourgeoisie, its various actions in the name of the public interest become an obstacle to the rise of the mustad'afin class collective consciousness. Hajar and Ismail's vision of humanity has a spiritual dimension so that the process towards class awareness is not intended as an effort to consolidate internal class against other classes. Hajar and Ismail's pilgrimage dimension is a form of collective awareness, that all levels of society participate in the process of spiritual rites of life. In their pilgrimage rituals, the respected bourgeoisie and the wealthy alike dress in similar uniforms, perform tawaf and sa'i, recite Allah's names, submitting to His commands. While the role of a spiritual movement by all the participants of the tawaf and sa'i, when Hajar was looking for a source of water for her son Ismail. The basic principle is that humans are not alienated from such spiritual characteristics even though there are class differences, their contact with the pilgrimage ritual is carried out mainly by the bourgeoisie through their material strength, in the meaning of the pilgrimage ritual they draw closer to the helpless so that alienation will not occur. The substantive difficulty experienced by the bourgeoisie performing the pilgrimage lies in its ability to free itself from the domination of feudal characters which are controlled by material forces. Is man able to control material reactions within himself, is there consolidation between himself and his externals, forced to obey by the controlling material power, he is not included in the category of people who organize civilization. Hajar and Ismail's journey is a construction of the future of civilization, where ritual performers are conditioned to established groups who have more opportunities than the lower economic class because those who are called to retrace Hajar's history are only those who are able (economically). Tawaf in the pilgrimage ritual teaches humans to surf to interpret the conditions of the material and immaterial world, it becomes a combination of forces that creates narratives about work in order to arrive at goals, tawaf is a search for the material side of humans. Work in a Marxian perspective is a basic human nature, at the end of that achievement, we get results that are usually present in fantasy minds. According to Marx,(Ritzer &amp; Goodman, 2011).</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Hajar's endeavor to get her and her child out of thirst reflects human existential awareness of work as a noble quality. One perspective in Protestantism is understood as a noble task, as Weber through his monumental work The Protestant Ethic and the Spirit of Capitalism (1991) how Protestant ethics became the driving force for the economic development of his followers, exploring many market areas, then developing systematically and globally, thus hard work is perceived by Weber as part of the Protestant ethic, interpreted as a spirit that comes from Protestant spirituality(Weber, 1991). Islamic ethics also describes an understanding of the hadith of the Prophet Muhammad, how humans are obliged to plant tree seeds in their hands even though they know the end of the world will come tomorrow. The meaning of surrender is followed by an act of endeavor (trying) to become a form of human existential awareness, that work as worship, and its manifestations are left to God. The tradition that continues and is inherited by the pilgrimage ritual in this context also means Islam as a religion of liberation.</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Hajj according to the Islamic concept is not only seen as a ritual performance, there are economic and political dimensions that develop based on the background conditions of the participants of the pilgrimage because Muslims view the pilgrimage as not merely a ritual that fills the empty spaces of their spirituality. The worship of the fifth pillar of Islam is also interpreted as a form of economic and political activity to strengthen the community so that it is not uncommon for hajj participants to manage their businesses related to this ritual. Likewise from the political point of view, especially those who are involved in that sector, state leaders, for example, take advantage of the implementation of the pilgrimage to mutually strengthen themselves as Muslim countries, so that Islam is understood as not a non-political religion. religious institutions or status religions that are inseparable from political situations and economic interests, religious institutions carried out by practitioners, scholars and intellectually educated figures based on spiritual awareness. Subsequent developments, the spirituality of the pilgrimage spreads metamorphosed with current conditions, so that secular elements are also intertwined giving a strong color to the various individual activities of its adherents. Hajj activities (outside the rituals) are not only interpreted as entities that work based solely on religious norms but also have other dimensions of burden. Hajj is a ritual of religious awareness where every movement and meaning is reflected, the emphasis is on the individual. Current developments, the complexity of needs is increasingly diverse affecting the ummah,</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Modern society understands that secularization is part of modernization, governance, and living schemes that lead to the spirituality of life but do not show significant changes to the shift in universal consciousness. (Thomas, 1967). The pilgrimage ritual touches individual consciousness, there is a shift in meaning, the journey of Hajar and baby Ismail to the arid desert, is a spiritual meaning of humanity related to the future of the ummah. The ummah are not just those who categorize themselves as Muslims participating in the pilgrimage, further than that, they are participants in the pilgrimage who have transcended the boundaries of self-identity and have succeeded in reflecting on individual awareness of interpreting the annual ritual as a spiritual journey of Hajar and Ismail to take people to pick them up. the future of civilization. Hajar's annual ritual means awareness of feminist rights, sacrifice, and hard work and submission are individual characteristics of women that are universal. Wuthnow (1998) found an argumentation of spirituality in relation to individuals. He argues that individual spirituality is not focused on obedience to a higher authority. The spirituality of seeking focuses their attention more on encouraging the growth of inner self-confidence (Wuthnow, 1998). The highest authority in the search spirituality dimension does not lie in the area of ​​institutional authority. The pilgrimage religious institution is represented as an organizer for the rise of spirituality, but the translation of such a ritual has the spiritual dimension of the seeker, the authority lies in the attitude of each individual, not the views of the institution.</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Hajar's journey as the main character in the role of Ismail's birth and the past history of the pilgrimage rituals, the Safa and Marwah monuments, is a story about struggle, the symbol of water is not fire, said sociologist Ali Shariati (2007), a way to tread the search for the essence of the future of human civilization. The main role of the movement of changes in civilization is depicted on the sa'i (ritual walk between the hills of Safa and Marwah) reflection of Hajar's journey, as a symbol of the substance of awareness about the meaning of work and surrender to God. Hajar and Ismail are habitus, borrowing Bourdieu's terminology. The movement of life is in the mother who is looking for the source of life, water. Habitus is a product that is born from history, actors and groups are created. Habitus is based on a scheme that was born by history(Giddens, 2016; Kusmana, 2015).</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Hajar's journey in the pilgrimage rituals of the past was awakened not from the background of the psychological problems of Sarah, Ibrahim's first wife. It is formed from an imbalance of race and skin color. Hajar, a black owner, an Ethiopian of an underdeveloped nation at that time, had no social status, was a household assistant at Sarah's house, had no material provisions, lived through suffering from the various behaviors of the rich, and was expelled from her hometown. Human reason is unable to understand how God chose him so that he would act as a pioneer of feminist emancipation, through the rituals of Hajj in the past, Siti Hajar opened the way for feminist civilization.</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Feminism to build a balanced transmission requires a new social movement step, Hajar is a reflection of a social movement that has succeeded in reproducing a collective spiritual fundamental awareness, breaking down the status quo and established culture by creating various rebellions against the establishment resulting in cultural resistance in society. Through Hajar, the feminist movement should reflect the cultural values ​​of society, not a reflection of an identity crisis that departs from old images or that traditional challenges have not yet been resolved, while new challenges have emerged. In this position, there is no meeting point based on the scheme of how women should ideally be transformed, through equality or justice for all. The need for the presence of spiritual feminism as a habitus is urgent in the midst of women's problems reflecting equality or justice for all. Habitus is present through continuous practice, not stopping in the halls of this gray civilization. The history of the pilgrimage ritual and Mother Hajar as a habitus is a dialectic between perspectives and actions in human social life. On the other hand, women's collectivity understands that the structure dominated by men, both in their positions as fathers and husbands in the household has not been transformed, and is still embedded in traditional culture. The economic system built by the government and patriarchal society does not provide a place for lower-level women to develop their economy and does not stop in the halls of this gray civilization. The history of the pilgrimage ritual and Mother Hajar as a habitus is a dialectic between perspectives and actions in human social life. On the other hand, women's collectivity understands that the structure dominated by men, both in their positions as fathers and husbands in the household has not been transformed, and is still embedded in traditional culture. The economic system built by the government and patriarchal society does not provide a place for lower-level women to develop their economy and does not stop in the halls of this gray civilization. The history of the pilgrimage ritual and Mother Hajar as a habitus is a dialectic between perspectives and actions in human social life. On the other hand, women's collectivity understands that the structure dominated by men, both in their positions as fathers and husbands in the household has not been transformed, and is still embedded in traditional culture. The economic system built by the government and patriarchal society does not provide a place for lower-level women to develop their economy both his position as father and husband in the household has not been transformed, still inherent in traditional culture. The economic system built by the government and patriarchal society does not provide a place for lower-level women to develop their economy both his position as father and husband in the household has not been transformed, still inherent in traditional culture. The economic system built by the government and patriarchal society does not provide a place for lower-level women to develop their economy(Eriyanti, 2017).</w:t>
      </w:r>
    </w:p>
    <w:p w:rsidR="006D2338" w:rsidRPr="00CE64A5" w:rsidRDefault="006D2338" w:rsidP="006D2338">
      <w:pPr>
        <w:ind w:firstLine="720"/>
        <w:jc w:val="both"/>
        <w:rPr>
          <w:rFonts w:ascii="Times New Roman" w:hAnsi="Times New Roman" w:cs="Times New Roman"/>
          <w:sz w:val="24"/>
          <w:szCs w:val="24"/>
          <w:lang w:val="da-DK"/>
        </w:rPr>
      </w:pPr>
    </w:p>
    <w:p w:rsidR="006D2338" w:rsidRPr="00CE64A5" w:rsidRDefault="006D2338" w:rsidP="00CE64A5">
      <w:pPr>
        <w:jc w:val="both"/>
        <w:rPr>
          <w:rFonts w:ascii="Times New Roman" w:hAnsi="Times New Roman" w:cs="Times New Roman"/>
          <w:b/>
          <w:sz w:val="24"/>
          <w:szCs w:val="24"/>
          <w:lang w:val="da-DK"/>
        </w:rPr>
      </w:pPr>
      <w:r w:rsidRPr="00CE64A5">
        <w:rPr>
          <w:rFonts w:ascii="Times New Roman" w:hAnsi="Times New Roman" w:cs="Times New Roman"/>
          <w:b/>
          <w:sz w:val="24"/>
          <w:szCs w:val="24"/>
          <w:lang w:val="da-DK"/>
        </w:rPr>
        <w:t>3. Western Feminism: Stepping Towards Domination</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Hannah Arendt, a German female philosopher, explained her view that there were three important changes in the map of human civilization as a result of the spirit of the nineteenth-century French Revolution, which succeeded in eroding and then breaking down the nation's self-structure, the nation-state.(Beilharz, 2003). First, racism, imperialism (the stage of development before the era of capitalism), and the next stage is Pan Slavism and Pan-Germanism. Arendt, highlighted two socio-political systems that developed in Europe, especially the United Kingdom because they provided the preconditions (raw materials) for the emergence of 20th-century sectarianism. Imperialism of that century combined a number of destructive forces in public spheres, explanations for and for themselves, they stood on the power base of racism and imperialist intellectual bureaucracy. The expansion of public space is massive. One of the things that has been eroded in our social system is the meaning of women's ontology. The social system related to kinship, fashion, ways, games, hobbies, and shopping, is a reflection of the public's unconscious following the currents of Western materialist civilization.</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 dominance of European (Western) civilization succeeded in becoming a force for shaping public opinion. Discourse-themed lowly nation, economic and political products that the best come from the West, outside of these entities are considered as a lower class. European political economy policies (racism) gave birth to empires and the most eroded and almost uprooted from the traditional social system are women. Such ratios and assumptions do not provide space for the totality of assumptions, the position of women has not provided space for the development of their traditional social structure. Finally, when the body is seen as a symbol of representation of reality, it raises a fundamental question, who are women for? Is the woman's self a product of discourse, as Foucault assumes,(Foucault, 1984). Women translating products are no longer limited to needs but have metamorphosed into desires, unstoppable wills that change the old essentialist feminists to an uncontrollable zone. There is a shift in the schema from traditional desire to the liberal realm, from the natural attraction of self-transformation to sexuality(Braidotti, 1992).</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Why does the European tradition of classifying bodies into gender categories raise another level, namely the scale of domination? Sexuality is the process of seeing oneself and being seen as a sex figure, representing the feminist body as a modality of power as well as a weapon of conquest. The dominant discourse of Western society focuses on talking about sexuality. The transformation of feminine society by producing themselves in the direction of sexuality as a life ethos, achievements, and money becomes a social tool that is dominated by sex life. Women can actually reject this discourse because they have choices and autonomy over their bodies(Larasati, 2018).</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 situation of imperialism in Europe, based on race and expansive schemes which are maintained as a superior nation and outside them is inferior, occurs due to the weakness of the nation-state in the social structure of its society. This institution represents itself more as a political and economic institution for the ongoing expansion of imperialism in the social structure of society. Citizens are encouraged to give legitimacy by accommodating it as the logic of modern society to behave consumptively, making society present as part of the global economic structure. The phenomenon of the presence of feminists in a liberalist market structure is trapped in becoming the target market, in their further development they are upgraded to become agents of the empire. The historical background of knowledge methodology is limited to a framework. This is a demand due to the rampant struggle of feminists, they do not fight for equality but freedom. As the nature of women is conditioned by history, claims on the basis of the existence of feminism underlie this historical condition.</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Feminist interest in the concept and methodology of science with a historical background above is a universal attitude of previous theorists. The legacy of such a methodology has an ontological problem originating from the course of the epistemology of this knowledge. The impact of this attitude of acceptance also occurs in their practical position in various institutions for the struggle for feminist rights, the premise framework for the birth of multiple awareness about the balance of the relationship between the two extreme poles requires ongoing discourse. The gender balance referred to is the involvement of two different sexes in various social issues so that gender history is no longer interpreted as a relationship that causes subordination to one another but strives for the need for social transformation to make it more civilized.(Mansur, 1996, 1997).</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 matriarchy is more defensive, and the problem of translating perspectives for the ongoing relationship between the two gender communities, leads to the emergence of justification for conflictual relations, the desire for continued prominence of existence to make the identities of women and men juxtapose with a position of being side by side or controlling each other. Feminism enters in a very specific situation, the hierarchy then escalates to work and psychological positions. This opinion invites strong protests and rejection starting from parts of the Western World and then flowing to the East. Feminism as a school of thought and social action survives with its own perspective, efforts to present a dialectical process have not yet started due to the large burden of the interests of each community. Awareness of the ongoing dialectic between different communities, clogged by the role of ideology,</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 decade of the 1960s was understood as a phase of the rise of American and European feminists. This was related to various psychological situations, namely the magnitude of feminist idealism, and the spread of political issues aimed at strengthening gender mainstreaming, which emerged as a political phenomenon because it used state institutions to fight for women's interests. which they had so far considered neglected. They encourage the political struggle for the rise of feminist cultural awareness, one of which is by joining the movement for freedom and anti-establishment. The movement was inspired by Marxian (new left) ideology. Discourse on gender inequality in public space due to too much focus on domestic space such as household chores and various restrictions in other zones, the surge of demands is increasingly directed to strategic scale public spaces. The ideology based on the Marxian paradigm is the background of this feminist movement, the class perspective as the basic reference of the theory becomes the basis for academic arguments and action agendas. Women are further understood in the corridors of the oppressed class by the social structure and history of civilization.</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Women's struggle to obtain significant results, one of which is in employment opportunities, wages(Anggaunitakiranantika, 2022), and political issues that require their central role in power to escalate, the hope that feminists are able to build a rhythm of harmony between the situation in the external domestic area and the internal position of their households, are experiencing serious problems. The function and representation of internal roles are increasingly degraded and almost lose legitimacy within the family (Friedan, 1956). Mery Daly, an academic as well as a woman activist with a feminist ideology, found momentum in the existence of a society adhering to the American liberal economic system. Daly carried out extreme attacks on men who he considered to be the group most responsible for the continued domination of patriarchal ideology so far. Daly challenged all traditional cultural rituals in many countries, such as the rites of burning wives in India, clitoridectomy on the African continent, punishment for witchcraft in several countries on the European continent, and 9cology in America.(Daly, 1993). The defense uses an attack scheme from women, ignoring the contextuality and cultural position of the local community. Such reasons are interpreted as a universal form of feminist ideology, where for thousands of years there has been the domination of the masculine so that women experience discrimination and mental oppression as well as the struggle for domination by the patriarchy, male domination in almost all social structures is considered the most extreme form of gender oppression. fundamental(Asrohah &amp; Idayatni, 2020). Feminist class consciousness constructs itself to get out of social oppression. Thus, they must have the freedom to express everything related to their social existence. Existential awareness must be mastered to lead to freedom and self-possession. Humans are synonymous with awareness of priority existence, after that of the essence, with human existence encouraged to discover nature. Thus the existentialist philosopher Sartre (Muzairi, 2002). Here, for the first time, humans discover their life system as existential beings with the essence of freedom, fighting for the existence of their people. The definition of patriarchy as a substance does not refer to their subordination over women in social conditions or traditions. Patriarchy finds such a culmination point when there is a subordination of personal rights which is understood as the basis of ownership, where there is control over assets with the aim of controlling and subordinating other classes.</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An explanation of the position of husband and wife in inheritance law (faraid) and the existence of a hierarchy in Islamic teachings, for example, a husband is given full authority to become a leader in the domestic area. it does not stand alone. Efforts to domesticate women, that women should stay at home taking care of their husbands and children along with promises to go to heaven, makes women insecure and nervous about doing activities(Musdah, 2018). The domination of the power and decrees of the domestic area is connected with the great responsibility of the patriarch as the head of the household. Likewise, the position and degree of the wife is stronger than the husband in terms of the inheritance of women from their parents, completely under their (wife's) control. The explanation of the position of women and men using the perspective above means that the relationship between the two (gender) is understood as a complementary relationship, not a domination between them. The meaning of the principle of gender equity balance is the basis for understanding the relationship between the two</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 cultural spirit of the Eastern heritage mentioned above by women activists is still minimally used as a reference for ongoing discourse on issues of relations between genders. The strong epistemology of gender based on Western theorists is considered to be the cause of dominant gender-based science developing in one direction. The role and position of patriarchs as priests or household leaders, referring to one that has been a problem so far, ideally draws strong arguments from an Eastern perspective regarding the discourse on gender relations, which is then translated as a trans-historical program and a mandate for society's value system, a value that has been long agreed upon by various communities. This approach gives us the opportunity to re-trace that gender social relations are not only historical heritage and cultural meanings, domination is not absolute from men over women nor is it an effort to preserve the capitalist economic system as assumed by Marxian feminists, where they understand that the reproduction of the capitalist system is closely related to efforts to maintain male domination over women. Meanwhile, the balance for the fair terminology of gender relations in the Eastern perspective is a form of domestic responsibility. The understanding of cultural awareness means that the politics of domination is not the basis for men to defend private rights that they have obtained from the history of civilization, but it refers to efforts to maintain the privacy of men regarding the social conditions of society. Such private rights are closely related to the public sphere, for example, to the dignity and honor of the family. where they understand that the reproduction of the capitalist system is closely related to efforts to maintain male dominance over women. Meanwhile, the balance for the fair terminology of gender relations in the Eastern perspective is a form of domestic responsibility. The understanding of cultural awareness means that the politics of domination is not the basis for men to defend private rights that they have obtained from the history of civilization, but it refers to efforts to maintain the privacy of men regarding the social conditions of society. Such private rights are closely related to the public sphere, for example, to the dignity and honor of the family. where they understand that the reproduction of the capitalist system is closely related to efforts to maintain male dominance over women. Meanwhile, the balance for the fair terminology of gender relations in the Eastern perspective is a form of domestic responsibility. The understanding of cultural awareness means that the politics of domination is not the basis for men to defend private rights that they have obtained from the history of civilization, but it refers to efforts to maintain the privacy of men regarding the social conditions of society. Such private rights are closely related to the public sphere, for example, to the dignity and honor of the family. The understanding of cultural awareness means that the politics of domination is not the basis for men to defend private rights that they have obtained from the history of civilization, but it refers to efforts to maintain the privacy of men regarding the social conditions of society. Such private rights are closely related to the public sphere, for example, to the dignity and honor of the family. The understanding of cultural awareness means that the politics of domination is not the basis for men to defend private rights that they have obtained from the history of civilization, but it refers to efforts to maintain the privacy of men regarding the social conditions of society. Such private rights are closely related to the public sphere, for example, to the dignity and honor of the family.</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There is a tendency of Western feminism towards the area of ​​masculinity, such schemes are trapped in the form of structures, work systems, and the perspective of scientific epistemology methodology which leads to the masculine concept that has been going on all this time. Such an academic perspective conditions other social structures to also be trapped in practical work areas.</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Initially, equality between women and men was driven by the social structure in society. The idea was structured and took place massively, then it was developed by incorporating new and more extreme perspectives, still with the issue of gender equality but developed within a framework of masculine phenomena, domination. The defense of women by feminist academics and practitioners is also consciously understood as an attack on masculine life. Academics like Mery Daly try to use masculinity-style arguments which according to them cause social inequality. This academic attack is also interpreted as an argumentative effort to defend as well as opening unlimited space for feminists to enter the public sphere.</w:t>
      </w:r>
    </w:p>
    <w:p w:rsidR="006D2338" w:rsidRPr="00CE64A5" w:rsidRDefault="006D2338" w:rsidP="00CE64A5">
      <w:pPr>
        <w:jc w:val="both"/>
        <w:rPr>
          <w:rFonts w:ascii="Times New Roman" w:hAnsi="Times New Roman" w:cs="Times New Roman"/>
          <w:b/>
          <w:sz w:val="24"/>
          <w:szCs w:val="24"/>
          <w:lang w:val="da-DK"/>
        </w:rPr>
      </w:pPr>
      <w:r w:rsidRPr="00CE64A5">
        <w:rPr>
          <w:rFonts w:ascii="Times New Roman" w:hAnsi="Times New Roman" w:cs="Times New Roman"/>
          <w:b/>
          <w:sz w:val="24"/>
          <w:szCs w:val="24"/>
          <w:lang w:val="da-DK"/>
        </w:rPr>
        <w:t>4. Eastern Feminism</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ab/>
        <w:t>The methodology of science from a feminist perspective has at least three points of view. First, from the perspective of radicals, one of the prominent scientists is Mary O'Brien. She understands the important role of mothers who have experienced being women. According to O'Brien, the alienation of men from the zone of biological reproduction is the main element of understanding them, closely related to the success of men in dominating the social stage, however, the more women exist in the social system, the more they develop their awareness of feminism to take a strategic role in gender relations.</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ab/>
        <w:t>The second perspective emerges from socialist feminists. In relation to household work, one example is often highlighted, which revolves around the economic meaning of internal tasks and how the established capitalist system correlates with the order of husband and wife sexual relations. The added value of a wife lies in the assumption of how much the price is related to this form of domestic service for the husband and other family members. Such an assumption of added value develops towards the commercialization of the domestic area, all problems that have so far been understood as private affairs are measured at immeasurable values, instead developing into commercial areas(Barrett &amp; McIntosh, 1982). One of the above approaches by the authors has been discussed. Furthermore, the knowledge of Eastern feminism, one of which refers to the views of the New Age, emphasizes the spiritual conception of women. Spirituality is considered part of the transcendent mind so women's experience in all aspects of its essence is also seen as a religious mystical journey.</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There are two important things when feminism as a substance is correlated with mystical spirituality. First, the role of a woman is expressed in a mystical form, women side by side with men create a style of harmony. Awareness of spirituality articulates with mystical awareness, giving birth, educating, nurturing, and others as well as the position and role of Siti Hajar in nurturing, raising, and preparing Ismail, the heir to the prophethood, to become a leader. Second, their private experience is to assume the divine duty of an event that happens to women. Such conceptualization of duty and inheritance is the historical foundation of feminist mystical spirituality. Allah SWT says in QS Arrahman verse 60, "There is no reward for good other than good anyway"(Ministry of Religion, 2004). The spirituality of mysticism departs from the principles of universal ethics and nobility.</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The embodiment of the nobility of reason transcends into divine qualities including selfless devotion to the family, as a manifestation of a wife's duties in the domestic sphere, nurturing, educating, nurturing, and looking after and even helping to finance their children. Some of the good deeds by the Prophet Muhammad SAW commanded us. The Prophet's order is contained in one of the Hadiths explaining "The best of you are the best people to their families, and I am the best in doing to my family". The current social structure of society still positions women in an unequal degree and structure, the feudal heritage of the past has become part of the tradition that has shaped established values ​​that are currently ongoing. women as one of the social agents have a strategic position and role for the continuation of humanitarian work. they are able to grow and strengthen the resilience of the social system, the Siti Hajar people control the household economy. The social movement perspective explains that, when there is pressure on the structure, social movements in society grow and develop, as a result of these actions having a close relationship with increased pressure. Structural experiences experienced by a social group (read women) in a number of temporary cases indicate a significant level of success in their role in certain phases that has increased, but on the other hand, the role actually describes a condition where one of the gender communities becomes part of the increasingly established consumerism structure. they are able to grow and strengthen the resilience of the social system, the Siti Hajar people control the household economy. The social movement perspective explains that, when there is pressure on the structure, social movements in society grow and develop, as a result of these actions having a close relationship with increased pressure. Structural experiences experienced by a social group (read women) in a number of temporary cases indicate a significant level of success in their role in certain phases that has increased, but on the other hand, the role actually describes a condition where one of the gender communities becomes part of the increasingly established consumerism structure. they are able to grow and strengthen the resilience of the social system, the Siti Hajar people control the household economy. The social movement perspective explains that, when there is pressure on the structure, social movements in society grow and develop, as a result of these actions having a close relationship with increased pressure. Structural experiences experienced by a social group (read women) in a number of temporary cases indicate a significant level of success in their role in certain phases that has increased, but on the other hand, the role actually describes a condition where one of the gender communities becomes part of the increasingly established consumerism structure. when there is pressure on the structure, social movements in society grow and develop, and as a result, these actions have a close relationship with increased pressure. Structural experiences experienced by a social group (read women) in a number of temporary cases indicate a significant level of success in their role in certain phases that has increased, but on the other hand, the role actually describes a condition where one of the gender communities becomes part of the increasingly established consumerism structure. when there is pressure on the structure, social movements in society grow and develop, and as a result, these actions have a close relationship with increased pressure. Structural experiences experienced by a social group (read women) in a number of temporary cases indicate a significant level of success in their role in certain phases that has increased, but on the other hand, the role actually describes a condition where one of the gender communities becomes part of the increasingly established consumerism structure.</w:t>
      </w:r>
    </w:p>
    <w:p w:rsidR="006D2338" w:rsidRPr="00CE64A5" w:rsidRDefault="006D2338" w:rsidP="006D2338">
      <w:pPr>
        <w:ind w:firstLine="720"/>
        <w:jc w:val="both"/>
        <w:rPr>
          <w:rFonts w:ascii="Times New Roman" w:hAnsi="Times New Roman" w:cs="Times New Roman"/>
          <w:sz w:val="24"/>
          <w:szCs w:val="24"/>
          <w:lang w:val="da-DK"/>
        </w:rPr>
      </w:pPr>
      <w:r w:rsidRPr="00CE64A5">
        <w:rPr>
          <w:rFonts w:ascii="Times New Roman" w:hAnsi="Times New Roman" w:cs="Times New Roman"/>
          <w:sz w:val="24"/>
          <w:szCs w:val="24"/>
          <w:lang w:val="da-DK"/>
        </w:rPr>
        <w:t>Another angle of the shift in social agents is that the patriarchy is no longer as dominant as before, on the contrary, feminists are moving forward, and the process of balancing roles between agents is taking place, but this is not followed by another level of success, namely in the functioning of women's social agents in shifting the established consumerist structure. In many cases, women currently work as guarantors for the functioning of the empire's economic structure, if the problem of social structure is understood, the cultural scheme of society plays a role and becomes part of the means of women's struggle. The established structure succeeded in encouraging feminists to become agents of the functioning of the value system. Social phenomena such as fashion and other lifestyles (live style) often obscure the cultural identity of feminists.</w:t>
      </w:r>
    </w:p>
    <w:p w:rsidR="00D5177E" w:rsidRPr="00CE64A5" w:rsidRDefault="006D2338" w:rsidP="006D2338">
      <w:pPr>
        <w:ind w:firstLine="720"/>
        <w:jc w:val="both"/>
        <w:rPr>
          <w:rFonts w:ascii="Times New Roman" w:hAnsi="Times New Roman" w:cs="Times New Roman"/>
          <w:sz w:val="24"/>
          <w:szCs w:val="24"/>
        </w:rPr>
      </w:pPr>
      <w:r w:rsidRPr="00CE64A5">
        <w:rPr>
          <w:rFonts w:ascii="Times New Roman" w:hAnsi="Times New Roman" w:cs="Times New Roman"/>
          <w:sz w:val="24"/>
          <w:szCs w:val="24"/>
          <w:lang w:val="da-DK"/>
        </w:rPr>
        <w:t xml:space="preserve">The most obvious decline for feminists, especially in economic zones, can be traced around consumerist areas, fashion shopping is one of them. Consumerism is happening not in terms of needs, not just goods, but in styles and brands that represent images. The most important dimension of the spirit of class consumerism for the consumption of goods is not on substantive needs, as their function is, but is dominated by prestige, pride, and social status. Imperialism transacts through images, imperial ideology does not only sell goods and services based on their function, through images, women are transformed into the discourse that consumerist symbols are objects of market interest, they become the best representation and symbol institutions. Women are increasingly transformed into agents of an evolving empire, abandoning their traditional ontological status. Currently, feminism has not exercised control over the construction of its essence, the freedom to let go of traditions that have gone through many historical phases has almost abandoned its cultural ecology and social values, personal status has subsequently been pushed into the public sphere, instead degrading the traditional social system of feminists, weakening women's </w:t>
      </w:r>
      <w:r w:rsidR="00CE64A5">
        <w:rPr>
          <w:rFonts w:ascii="Times New Roman" w:hAnsi="Times New Roman" w:cs="Times New Roman"/>
          <w:sz w:val="24"/>
          <w:szCs w:val="24"/>
          <w:lang w:val="da-DK"/>
        </w:rPr>
        <w:t>control systems over structures</w:t>
      </w:r>
      <w:r w:rsidRPr="00CE64A5">
        <w:rPr>
          <w:rFonts w:ascii="Times New Roman" w:hAnsi="Times New Roman" w:cs="Times New Roman"/>
          <w:sz w:val="24"/>
          <w:szCs w:val="24"/>
          <w:lang w:val="da-DK"/>
        </w:rPr>
        <w:t xml:space="preserve"> own social.</w:t>
      </w:r>
    </w:p>
    <w:p w:rsidR="00CE64A5" w:rsidRPr="00CE64A5" w:rsidRDefault="00CE64A5" w:rsidP="006D2338">
      <w:pPr>
        <w:ind w:firstLine="720"/>
        <w:jc w:val="both"/>
        <w:rPr>
          <w:rFonts w:ascii="Times New Roman" w:hAnsi="Times New Roman" w:cs="Times New Roman"/>
          <w:sz w:val="24"/>
          <w:szCs w:val="24"/>
        </w:rPr>
      </w:pPr>
    </w:p>
    <w:p w:rsidR="00665E19" w:rsidRPr="001C2314" w:rsidRDefault="00A91D46" w:rsidP="001C2314">
      <w:pPr>
        <w:rPr>
          <w:rFonts w:ascii="Times New Roman" w:hAnsi="Times New Roman" w:cs="Times New Roman"/>
          <w:b/>
          <w:sz w:val="24"/>
          <w:szCs w:val="24"/>
        </w:rPr>
      </w:pPr>
      <w:r w:rsidRPr="000F2036">
        <w:rPr>
          <w:rFonts w:ascii="Times New Roman" w:hAnsi="Times New Roman" w:cs="Times New Roman"/>
          <w:b/>
          <w:sz w:val="24"/>
          <w:szCs w:val="24"/>
          <w:lang w:val="en-US"/>
        </w:rPr>
        <w:t>Bibliography</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0F2036">
        <w:rPr>
          <w:rFonts w:ascii="Times New Roman" w:hAnsi="Times New Roman" w:cs="Times New Roman"/>
          <w:color w:val="FF0000"/>
          <w:sz w:val="24"/>
          <w:szCs w:val="24"/>
        </w:rPr>
        <w:fldChar w:fldCharType="begin" w:fldLock="1"/>
      </w:r>
      <w:r w:rsidRPr="000F2036">
        <w:rPr>
          <w:rFonts w:ascii="Times New Roman" w:hAnsi="Times New Roman" w:cs="Times New Roman"/>
          <w:color w:val="FF0000"/>
          <w:sz w:val="24"/>
          <w:szCs w:val="24"/>
        </w:rPr>
        <w:instrText xml:space="preserve">ADDIN Mendeley Bibliography CSL_BIBLIOGRAPHY </w:instrText>
      </w:r>
      <w:r w:rsidRPr="000F2036">
        <w:rPr>
          <w:rFonts w:ascii="Times New Roman" w:hAnsi="Times New Roman" w:cs="Times New Roman"/>
          <w:color w:val="FF0000"/>
          <w:sz w:val="24"/>
          <w:szCs w:val="24"/>
        </w:rPr>
        <w:fldChar w:fldCharType="separate"/>
      </w:r>
      <w:r w:rsidRPr="006F7BE5">
        <w:rPr>
          <w:rFonts w:ascii="Times New Roman" w:hAnsi="Times New Roman" w:cs="Times New Roman"/>
          <w:noProof/>
          <w:sz w:val="24"/>
          <w:szCs w:val="24"/>
        </w:rPr>
        <w:t xml:space="preserve">Anggaunitakiranantika. (2022). “Living by Others”: Work Performance and Basic Need Fulfillment Among Women Farmworkers. </w:t>
      </w:r>
      <w:r w:rsidRPr="006F7BE5">
        <w:rPr>
          <w:rFonts w:ascii="Times New Roman" w:hAnsi="Times New Roman" w:cs="Times New Roman"/>
          <w:i/>
          <w:iCs/>
          <w:noProof/>
          <w:sz w:val="24"/>
          <w:szCs w:val="24"/>
        </w:rPr>
        <w:t>Jurnal Ilmu Sosial Dan Ilmu Politik</w:t>
      </w:r>
      <w:r w:rsidRPr="006F7BE5">
        <w:rPr>
          <w:rFonts w:ascii="Times New Roman" w:hAnsi="Times New Roman" w:cs="Times New Roman"/>
          <w:noProof/>
          <w:sz w:val="24"/>
          <w:szCs w:val="24"/>
        </w:rPr>
        <w:t xml:space="preserve">, </w:t>
      </w:r>
      <w:r w:rsidRPr="006F7BE5">
        <w:rPr>
          <w:rFonts w:ascii="Times New Roman" w:hAnsi="Times New Roman" w:cs="Times New Roman"/>
          <w:i/>
          <w:iCs/>
          <w:noProof/>
          <w:sz w:val="24"/>
          <w:szCs w:val="24"/>
        </w:rPr>
        <w:t>26</w:t>
      </w:r>
      <w:r w:rsidRPr="006F7BE5">
        <w:rPr>
          <w:rFonts w:ascii="Times New Roman" w:hAnsi="Times New Roman" w:cs="Times New Roman"/>
          <w:noProof/>
          <w:sz w:val="24"/>
          <w:szCs w:val="24"/>
        </w:rPr>
        <w:t>(1), 1–16. https://doi.org/10.22146/jsp.67604</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Asad, T. (2003). </w:t>
      </w:r>
      <w:r w:rsidRPr="006F7BE5">
        <w:rPr>
          <w:rFonts w:ascii="Times New Roman" w:hAnsi="Times New Roman" w:cs="Times New Roman"/>
          <w:i/>
          <w:iCs/>
          <w:noProof/>
          <w:sz w:val="24"/>
          <w:szCs w:val="24"/>
        </w:rPr>
        <w:t>Formations of the Secular, Christianity, Islam, Modernity</w:t>
      </w:r>
      <w:r w:rsidRPr="006F7BE5">
        <w:rPr>
          <w:rFonts w:ascii="Times New Roman" w:hAnsi="Times New Roman" w:cs="Times New Roman"/>
          <w:noProof/>
          <w:sz w:val="24"/>
          <w:szCs w:val="24"/>
        </w:rPr>
        <w:t>. Stanford University Press.</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Asrohah, H., &amp; Idayatni, S. (2020). in Search for Gender Equality. </w:t>
      </w:r>
      <w:r w:rsidRPr="006F7BE5">
        <w:rPr>
          <w:rFonts w:ascii="Times New Roman" w:hAnsi="Times New Roman" w:cs="Times New Roman"/>
          <w:i/>
          <w:iCs/>
          <w:noProof/>
          <w:sz w:val="24"/>
          <w:szCs w:val="24"/>
        </w:rPr>
        <w:t>Journal of Indonesian Islam</w:t>
      </w:r>
      <w:r w:rsidRPr="006F7BE5">
        <w:rPr>
          <w:rFonts w:ascii="Times New Roman" w:hAnsi="Times New Roman" w:cs="Times New Roman"/>
          <w:noProof/>
          <w:sz w:val="24"/>
          <w:szCs w:val="24"/>
        </w:rPr>
        <w:t xml:space="preserve">, </w:t>
      </w:r>
      <w:r w:rsidRPr="006F7BE5">
        <w:rPr>
          <w:rFonts w:ascii="Times New Roman" w:hAnsi="Times New Roman" w:cs="Times New Roman"/>
          <w:i/>
          <w:iCs/>
          <w:noProof/>
          <w:sz w:val="24"/>
          <w:szCs w:val="24"/>
        </w:rPr>
        <w:t>14</w:t>
      </w:r>
      <w:r w:rsidRPr="006F7BE5">
        <w:rPr>
          <w:rFonts w:ascii="Times New Roman" w:hAnsi="Times New Roman" w:cs="Times New Roman"/>
          <w:noProof/>
          <w:sz w:val="24"/>
          <w:szCs w:val="24"/>
        </w:rPr>
        <w:t>(02), 387–406.</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Barrett, M., &amp; McIntosh, M. (1982). </w:t>
      </w:r>
      <w:r w:rsidRPr="006F7BE5">
        <w:rPr>
          <w:rFonts w:ascii="Times New Roman" w:hAnsi="Times New Roman" w:cs="Times New Roman"/>
          <w:i/>
          <w:iCs/>
          <w:noProof/>
          <w:sz w:val="24"/>
          <w:szCs w:val="24"/>
        </w:rPr>
        <w:t>The Anti-Social Family</w:t>
      </w:r>
      <w:r w:rsidRPr="006F7BE5">
        <w:rPr>
          <w:rFonts w:ascii="Times New Roman" w:hAnsi="Times New Roman" w:cs="Times New Roman"/>
          <w:noProof/>
          <w:sz w:val="24"/>
          <w:szCs w:val="24"/>
        </w:rPr>
        <w:t xml:space="preserve"> (First). Verso.</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Beilharz, P. (2003). </w:t>
      </w:r>
      <w:r w:rsidRPr="006F7BE5">
        <w:rPr>
          <w:rFonts w:ascii="Times New Roman" w:hAnsi="Times New Roman" w:cs="Times New Roman"/>
          <w:i/>
          <w:iCs/>
          <w:noProof/>
          <w:sz w:val="24"/>
          <w:szCs w:val="24"/>
        </w:rPr>
        <w:t>Teori-Teori Sosial, Observasi Kritis terhadap Para Filosof Terkemuka</w:t>
      </w:r>
      <w:r w:rsidRPr="006F7BE5">
        <w:rPr>
          <w:rFonts w:ascii="Times New Roman" w:hAnsi="Times New Roman" w:cs="Times New Roman"/>
          <w:noProof/>
          <w:sz w:val="24"/>
          <w:szCs w:val="24"/>
        </w:rPr>
        <w:t xml:space="preserve"> (S. Jatmika (ed.)). Pustaka Pelajar.</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Braidotti, R. (1992). Beyond Equality and Difference: Citizenship, Feminist Politics and Female Subjectivity. In </w:t>
      </w:r>
      <w:r w:rsidRPr="006F7BE5">
        <w:rPr>
          <w:rFonts w:ascii="Times New Roman" w:hAnsi="Times New Roman" w:cs="Times New Roman"/>
          <w:i/>
          <w:iCs/>
          <w:noProof/>
          <w:sz w:val="24"/>
          <w:szCs w:val="24"/>
        </w:rPr>
        <w:t>On the feminist female subject or from she-self to she-other</w:t>
      </w:r>
      <w:r w:rsidRPr="006F7BE5">
        <w:rPr>
          <w:rFonts w:ascii="Times New Roman" w:hAnsi="Times New Roman" w:cs="Times New Roman"/>
          <w:noProof/>
          <w:sz w:val="24"/>
          <w:szCs w:val="24"/>
        </w:rPr>
        <w:t xml:space="preserve"> (pp. 176–192). Routledge.</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Daly, M. (1993). </w:t>
      </w:r>
      <w:r w:rsidRPr="006F7BE5">
        <w:rPr>
          <w:rFonts w:ascii="Times New Roman" w:hAnsi="Times New Roman" w:cs="Times New Roman"/>
          <w:i/>
          <w:iCs/>
          <w:noProof/>
          <w:sz w:val="24"/>
          <w:szCs w:val="24"/>
        </w:rPr>
        <w:t>Beyond God the Father: Toward a Philosophy of Women’s Liberation</w:t>
      </w:r>
      <w:r w:rsidRPr="006F7BE5">
        <w:rPr>
          <w:rFonts w:ascii="Times New Roman" w:hAnsi="Times New Roman" w:cs="Times New Roman"/>
          <w:noProof/>
          <w:sz w:val="24"/>
          <w:szCs w:val="24"/>
        </w:rPr>
        <w:t>. Beacon Press.</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Eriyanti, L. D. (2017). Pemikiran Politik Perempuan Nahdlatul Ulama (NU) dalam Perspektif Feminisme: Penelusuran Pemikiran Mainstream dan Non-Mainstream. </w:t>
      </w:r>
      <w:r w:rsidRPr="006F7BE5">
        <w:rPr>
          <w:rFonts w:ascii="Times New Roman" w:hAnsi="Times New Roman" w:cs="Times New Roman"/>
          <w:i/>
          <w:iCs/>
          <w:noProof/>
          <w:sz w:val="24"/>
          <w:szCs w:val="24"/>
        </w:rPr>
        <w:t>Jurnal Ilmu Sosial Dan Ilmu Politik</w:t>
      </w:r>
      <w:r w:rsidRPr="006F7BE5">
        <w:rPr>
          <w:rFonts w:ascii="Times New Roman" w:hAnsi="Times New Roman" w:cs="Times New Roman"/>
          <w:noProof/>
          <w:sz w:val="24"/>
          <w:szCs w:val="24"/>
        </w:rPr>
        <w:t xml:space="preserve">, </w:t>
      </w:r>
      <w:r w:rsidRPr="006F7BE5">
        <w:rPr>
          <w:rFonts w:ascii="Times New Roman" w:hAnsi="Times New Roman" w:cs="Times New Roman"/>
          <w:i/>
          <w:iCs/>
          <w:noProof/>
          <w:sz w:val="24"/>
          <w:szCs w:val="24"/>
        </w:rPr>
        <w:t>20</w:t>
      </w:r>
      <w:r w:rsidRPr="006F7BE5">
        <w:rPr>
          <w:rFonts w:ascii="Times New Roman" w:hAnsi="Times New Roman" w:cs="Times New Roman"/>
          <w:noProof/>
          <w:sz w:val="24"/>
          <w:szCs w:val="24"/>
        </w:rPr>
        <w:t>(1), 69. https://doi.org/10.22146/jsp.18002</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Foucault, M. (1984). The History of Sexuality. In </w:t>
      </w:r>
      <w:r w:rsidRPr="006F7BE5">
        <w:rPr>
          <w:rFonts w:ascii="Times New Roman" w:hAnsi="Times New Roman" w:cs="Times New Roman"/>
          <w:i/>
          <w:iCs/>
          <w:noProof/>
          <w:sz w:val="24"/>
          <w:szCs w:val="24"/>
        </w:rPr>
        <w:t>Foucault’s “History of Sexuality Volume I, The Will to Knowledge”: Vol. I</w:t>
      </w:r>
      <w:r w:rsidRPr="006F7BE5">
        <w:rPr>
          <w:rFonts w:ascii="Times New Roman" w:hAnsi="Times New Roman" w:cs="Times New Roman"/>
          <w:noProof/>
          <w:sz w:val="24"/>
          <w:szCs w:val="24"/>
        </w:rPr>
        <w:t>. Pantheon Books. https://doi.org/10.1515/9780748648917</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Friedan, B. (1956). </w:t>
      </w:r>
      <w:r w:rsidRPr="006F7BE5">
        <w:rPr>
          <w:rFonts w:ascii="Times New Roman" w:hAnsi="Times New Roman" w:cs="Times New Roman"/>
          <w:i/>
          <w:iCs/>
          <w:noProof/>
          <w:sz w:val="24"/>
          <w:szCs w:val="24"/>
        </w:rPr>
        <w:t>The Crisis of Woman’s Identity</w:t>
      </w:r>
      <w:r w:rsidRPr="006F7BE5">
        <w:rPr>
          <w:rFonts w:ascii="Times New Roman" w:hAnsi="Times New Roman" w:cs="Times New Roman"/>
          <w:noProof/>
          <w:sz w:val="24"/>
          <w:szCs w:val="24"/>
        </w:rPr>
        <w:t>. Modesto Jr College.</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Giddens, A. (2016). In Social Theory Re-Wired. In </w:t>
      </w:r>
      <w:r w:rsidRPr="006F7BE5">
        <w:rPr>
          <w:rFonts w:ascii="Times New Roman" w:hAnsi="Times New Roman" w:cs="Times New Roman"/>
          <w:i/>
          <w:iCs/>
          <w:noProof/>
          <w:sz w:val="24"/>
          <w:szCs w:val="24"/>
        </w:rPr>
        <w:t>Modernity and Self-identity</w:t>
      </w:r>
      <w:r w:rsidRPr="006F7BE5">
        <w:rPr>
          <w:rFonts w:ascii="Times New Roman" w:hAnsi="Times New Roman" w:cs="Times New Roman"/>
          <w:noProof/>
          <w:sz w:val="24"/>
          <w:szCs w:val="24"/>
        </w:rPr>
        <w:t xml:space="preserve"> (pp. 512–521). Routledge.</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Imdad, M. (2015). Menjajaki Kemungkinan Islamisasi Sosiologi Pengetahuan. </w:t>
      </w:r>
      <w:r w:rsidRPr="006F7BE5">
        <w:rPr>
          <w:rFonts w:ascii="Times New Roman" w:hAnsi="Times New Roman" w:cs="Times New Roman"/>
          <w:i/>
          <w:iCs/>
          <w:noProof/>
          <w:sz w:val="24"/>
          <w:szCs w:val="24"/>
        </w:rPr>
        <w:t>Kalimah: Jurnal Studi Agama Dan Pemikiran Islam</w:t>
      </w:r>
      <w:r w:rsidRPr="006F7BE5">
        <w:rPr>
          <w:rFonts w:ascii="Times New Roman" w:hAnsi="Times New Roman" w:cs="Times New Roman"/>
          <w:noProof/>
          <w:sz w:val="24"/>
          <w:szCs w:val="24"/>
        </w:rPr>
        <w:t xml:space="preserve">, </w:t>
      </w:r>
      <w:r w:rsidRPr="006F7BE5">
        <w:rPr>
          <w:rFonts w:ascii="Times New Roman" w:hAnsi="Times New Roman" w:cs="Times New Roman"/>
          <w:i/>
          <w:iCs/>
          <w:noProof/>
          <w:sz w:val="24"/>
          <w:szCs w:val="24"/>
        </w:rPr>
        <w:t>13</w:t>
      </w:r>
      <w:r w:rsidRPr="006F7BE5">
        <w:rPr>
          <w:rFonts w:ascii="Times New Roman" w:hAnsi="Times New Roman" w:cs="Times New Roman"/>
          <w:noProof/>
          <w:sz w:val="24"/>
          <w:szCs w:val="24"/>
        </w:rPr>
        <w:t>(2), 235–252. https://doi.org/https://doi.org/10.21111/klm.v13i2.287</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Kementerian Agama. (2004). </w:t>
      </w:r>
      <w:r w:rsidRPr="006F7BE5">
        <w:rPr>
          <w:rFonts w:ascii="Times New Roman" w:hAnsi="Times New Roman" w:cs="Times New Roman"/>
          <w:i/>
          <w:iCs/>
          <w:noProof/>
          <w:sz w:val="24"/>
          <w:szCs w:val="24"/>
        </w:rPr>
        <w:t>Alquran Surah Arrahman Ayat 60</w:t>
      </w:r>
      <w:r w:rsidRPr="006F7BE5">
        <w:rPr>
          <w:rFonts w:ascii="Times New Roman" w:hAnsi="Times New Roman" w:cs="Times New Roman"/>
          <w:noProof/>
          <w:sz w:val="24"/>
          <w:szCs w:val="24"/>
        </w:rPr>
        <w:t>. CV Penerbit Jumanatul Ali.</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Kusmana. (2015). Modern discourse of woman’s ideal role in Indonesia Tafsir Al-Qur’an of Ibu and female agency. </w:t>
      </w:r>
      <w:r w:rsidRPr="006F7BE5">
        <w:rPr>
          <w:rFonts w:ascii="Times New Roman" w:hAnsi="Times New Roman" w:cs="Times New Roman"/>
          <w:i/>
          <w:iCs/>
          <w:noProof/>
          <w:sz w:val="24"/>
          <w:szCs w:val="24"/>
        </w:rPr>
        <w:t>Journal of Indonesian Islam</w:t>
      </w:r>
      <w:r w:rsidRPr="006F7BE5">
        <w:rPr>
          <w:rFonts w:ascii="Times New Roman" w:hAnsi="Times New Roman" w:cs="Times New Roman"/>
          <w:noProof/>
          <w:sz w:val="24"/>
          <w:szCs w:val="24"/>
        </w:rPr>
        <w:t xml:space="preserve">, </w:t>
      </w:r>
      <w:r w:rsidRPr="006F7BE5">
        <w:rPr>
          <w:rFonts w:ascii="Times New Roman" w:hAnsi="Times New Roman" w:cs="Times New Roman"/>
          <w:i/>
          <w:iCs/>
          <w:noProof/>
          <w:sz w:val="24"/>
          <w:szCs w:val="24"/>
        </w:rPr>
        <w:t>9</w:t>
      </w:r>
      <w:r w:rsidRPr="006F7BE5">
        <w:rPr>
          <w:rFonts w:ascii="Times New Roman" w:hAnsi="Times New Roman" w:cs="Times New Roman"/>
          <w:noProof/>
          <w:sz w:val="24"/>
          <w:szCs w:val="24"/>
        </w:rPr>
        <w:t>(1), 25–58. https://doi.org/10.15642/JIIS.2015.9.1.25-58</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Larasati, H. (2018). Self-Representation among Dark-Skinned Individuals on the Discourse of Beauty. </w:t>
      </w:r>
      <w:r w:rsidRPr="006F7BE5">
        <w:rPr>
          <w:rFonts w:ascii="Times New Roman" w:hAnsi="Times New Roman" w:cs="Times New Roman"/>
          <w:i/>
          <w:iCs/>
          <w:noProof/>
          <w:sz w:val="24"/>
          <w:szCs w:val="24"/>
        </w:rPr>
        <w:t>MASYARAKAT Jurnal Sosiologi</w:t>
      </w:r>
      <w:r w:rsidRPr="006F7BE5">
        <w:rPr>
          <w:rFonts w:ascii="Times New Roman" w:hAnsi="Times New Roman" w:cs="Times New Roman"/>
          <w:noProof/>
          <w:sz w:val="24"/>
          <w:szCs w:val="24"/>
        </w:rPr>
        <w:t xml:space="preserve">, </w:t>
      </w:r>
      <w:r w:rsidRPr="006F7BE5">
        <w:rPr>
          <w:rFonts w:ascii="Times New Roman" w:hAnsi="Times New Roman" w:cs="Times New Roman"/>
          <w:i/>
          <w:iCs/>
          <w:noProof/>
          <w:sz w:val="24"/>
          <w:szCs w:val="24"/>
        </w:rPr>
        <w:t>23</w:t>
      </w:r>
      <w:r w:rsidRPr="006F7BE5">
        <w:rPr>
          <w:rFonts w:ascii="Times New Roman" w:hAnsi="Times New Roman" w:cs="Times New Roman"/>
          <w:noProof/>
          <w:sz w:val="24"/>
          <w:szCs w:val="24"/>
        </w:rPr>
        <w:t>(1), 79–99. https://doi.org/10.7454/M</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Luckács, G. (1969). On the Responsibility of the Intellectuals. </w:t>
      </w:r>
      <w:r w:rsidRPr="006F7BE5">
        <w:rPr>
          <w:rFonts w:ascii="Times New Roman" w:hAnsi="Times New Roman" w:cs="Times New Roman"/>
          <w:i/>
          <w:iCs/>
          <w:noProof/>
          <w:sz w:val="24"/>
          <w:szCs w:val="24"/>
        </w:rPr>
        <w:t>Telos</w:t>
      </w:r>
      <w:r w:rsidRPr="006F7BE5">
        <w:rPr>
          <w:rFonts w:ascii="Times New Roman" w:hAnsi="Times New Roman" w:cs="Times New Roman"/>
          <w:noProof/>
          <w:sz w:val="24"/>
          <w:szCs w:val="24"/>
        </w:rPr>
        <w:t xml:space="preserve">, </w:t>
      </w:r>
      <w:r w:rsidRPr="006F7BE5">
        <w:rPr>
          <w:rFonts w:ascii="Times New Roman" w:hAnsi="Times New Roman" w:cs="Times New Roman"/>
          <w:i/>
          <w:iCs/>
          <w:noProof/>
          <w:sz w:val="24"/>
          <w:szCs w:val="24"/>
        </w:rPr>
        <w:t>2</w:t>
      </w:r>
      <w:r w:rsidRPr="006F7BE5">
        <w:rPr>
          <w:rFonts w:ascii="Times New Roman" w:hAnsi="Times New Roman" w:cs="Times New Roman"/>
          <w:noProof/>
          <w:sz w:val="24"/>
          <w:szCs w:val="24"/>
        </w:rPr>
        <w:t>(1), 123–131. https://doi.org/10.3817/0369003123</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Mansur, F. (1996). </w:t>
      </w:r>
      <w:r w:rsidRPr="006F7BE5">
        <w:rPr>
          <w:rFonts w:ascii="Times New Roman" w:hAnsi="Times New Roman" w:cs="Times New Roman"/>
          <w:i/>
          <w:iCs/>
          <w:noProof/>
          <w:sz w:val="24"/>
          <w:szCs w:val="24"/>
        </w:rPr>
        <w:t>Menggeser Konsepsi Gender dan Transformasi Sosial</w:t>
      </w:r>
      <w:r w:rsidRPr="006F7BE5">
        <w:rPr>
          <w:rFonts w:ascii="Times New Roman" w:hAnsi="Times New Roman" w:cs="Times New Roman"/>
          <w:noProof/>
          <w:sz w:val="24"/>
          <w:szCs w:val="24"/>
        </w:rPr>
        <w:t>. Pustaka Pelajar.</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Mansur, F. (1997). </w:t>
      </w:r>
      <w:r w:rsidRPr="006F7BE5">
        <w:rPr>
          <w:rFonts w:ascii="Times New Roman" w:hAnsi="Times New Roman" w:cs="Times New Roman"/>
          <w:i/>
          <w:iCs/>
          <w:noProof/>
          <w:sz w:val="24"/>
          <w:szCs w:val="24"/>
        </w:rPr>
        <w:t>Analisis Gender dan Perubahan Sosial</w:t>
      </w:r>
      <w:r w:rsidRPr="006F7BE5">
        <w:rPr>
          <w:rFonts w:ascii="Times New Roman" w:hAnsi="Times New Roman" w:cs="Times New Roman"/>
          <w:noProof/>
          <w:sz w:val="24"/>
          <w:szCs w:val="24"/>
        </w:rPr>
        <w:t>. Pustaka Pelajar.</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Musdah, M. (2018). Feminisme Islam di Indonesi: Refleksi, Aksi, dan Praxis. </w:t>
      </w:r>
      <w:r w:rsidRPr="006F7BE5">
        <w:rPr>
          <w:rFonts w:ascii="Times New Roman" w:hAnsi="Times New Roman" w:cs="Times New Roman"/>
          <w:i/>
          <w:iCs/>
          <w:noProof/>
          <w:sz w:val="24"/>
          <w:szCs w:val="24"/>
        </w:rPr>
        <w:t>UIN Syarif Hidayatullah</w:t>
      </w:r>
      <w:r w:rsidRPr="006F7BE5">
        <w:rPr>
          <w:rFonts w:ascii="Times New Roman" w:hAnsi="Times New Roman" w:cs="Times New Roman"/>
          <w:noProof/>
          <w:sz w:val="24"/>
          <w:szCs w:val="24"/>
        </w:rPr>
        <w:t xml:space="preserve">, </w:t>
      </w:r>
      <w:r w:rsidRPr="006F7BE5">
        <w:rPr>
          <w:rFonts w:ascii="Times New Roman" w:hAnsi="Times New Roman" w:cs="Times New Roman"/>
          <w:i/>
          <w:iCs/>
          <w:noProof/>
          <w:sz w:val="24"/>
          <w:szCs w:val="24"/>
        </w:rPr>
        <w:t>3</w:t>
      </w:r>
      <w:r w:rsidRPr="006F7BE5">
        <w:rPr>
          <w:rFonts w:ascii="Times New Roman" w:hAnsi="Times New Roman" w:cs="Times New Roman"/>
          <w:noProof/>
          <w:sz w:val="24"/>
          <w:szCs w:val="24"/>
        </w:rPr>
        <w:t>(1), 1–17. https://www.ptonline.com/articles/how-to-get-better-mfi-results</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Muzairi. (2002). </w:t>
      </w:r>
      <w:r w:rsidRPr="006F7BE5">
        <w:rPr>
          <w:rFonts w:ascii="Times New Roman" w:hAnsi="Times New Roman" w:cs="Times New Roman"/>
          <w:i/>
          <w:iCs/>
          <w:noProof/>
          <w:sz w:val="24"/>
          <w:szCs w:val="24"/>
        </w:rPr>
        <w:t>Eksistensialisme Jean Paul Sartre, Sumur Tanpa Dasar Kebebasan Manusia</w:t>
      </w:r>
      <w:r w:rsidRPr="006F7BE5">
        <w:rPr>
          <w:rFonts w:ascii="Times New Roman" w:hAnsi="Times New Roman" w:cs="Times New Roman"/>
          <w:noProof/>
          <w:sz w:val="24"/>
          <w:szCs w:val="24"/>
        </w:rPr>
        <w:t>. Pustaka Pelajar.</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Ritzer, G., &amp; Goodman, D. J. (2011). </w:t>
      </w:r>
      <w:r w:rsidRPr="006F7BE5">
        <w:rPr>
          <w:rFonts w:ascii="Times New Roman" w:hAnsi="Times New Roman" w:cs="Times New Roman"/>
          <w:i/>
          <w:iCs/>
          <w:noProof/>
          <w:sz w:val="24"/>
          <w:szCs w:val="24"/>
        </w:rPr>
        <w:t>Teori Marxis dan Berbagai Ragam Teori Neo-Marxian</w:t>
      </w:r>
      <w:r w:rsidRPr="006F7BE5">
        <w:rPr>
          <w:rFonts w:ascii="Times New Roman" w:hAnsi="Times New Roman" w:cs="Times New Roman"/>
          <w:noProof/>
          <w:sz w:val="24"/>
          <w:szCs w:val="24"/>
        </w:rPr>
        <w:t xml:space="preserve"> (Nurhadi (ed.)). Kreasi Wacana.</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Thomas, L. (1967). </w:t>
      </w:r>
      <w:r w:rsidRPr="006F7BE5">
        <w:rPr>
          <w:rFonts w:ascii="Times New Roman" w:hAnsi="Times New Roman" w:cs="Times New Roman"/>
          <w:i/>
          <w:iCs/>
          <w:noProof/>
          <w:sz w:val="24"/>
          <w:szCs w:val="24"/>
        </w:rPr>
        <w:t>The Invisible Religion, The Problem of Religion in Modern Society</w:t>
      </w:r>
      <w:r w:rsidRPr="006F7BE5">
        <w:rPr>
          <w:rFonts w:ascii="Times New Roman" w:hAnsi="Times New Roman" w:cs="Times New Roman"/>
          <w:noProof/>
          <w:sz w:val="24"/>
          <w:szCs w:val="24"/>
        </w:rPr>
        <w:t xml:space="preserve"> (K. Tom (ed.)). Macmillan.</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Udasmoro, W. (2010). Discourse Subaltern dalam Masyarakat Interkultural: Mencermati Relasi Gender Jilbab dan Perempuan Berjilbab di Prancis. </w:t>
      </w:r>
      <w:r w:rsidRPr="006F7BE5">
        <w:rPr>
          <w:rFonts w:ascii="Times New Roman" w:hAnsi="Times New Roman" w:cs="Times New Roman"/>
          <w:i/>
          <w:iCs/>
          <w:noProof/>
          <w:sz w:val="24"/>
          <w:szCs w:val="24"/>
        </w:rPr>
        <w:t>Jurnal Ilmu Sosial Dan Ilmu Politik</w:t>
      </w:r>
      <w:r w:rsidRPr="006F7BE5">
        <w:rPr>
          <w:rFonts w:ascii="Times New Roman" w:hAnsi="Times New Roman" w:cs="Times New Roman"/>
          <w:noProof/>
          <w:sz w:val="24"/>
          <w:szCs w:val="24"/>
        </w:rPr>
        <w:t xml:space="preserve">, </w:t>
      </w:r>
      <w:r w:rsidRPr="006F7BE5">
        <w:rPr>
          <w:rFonts w:ascii="Times New Roman" w:hAnsi="Times New Roman" w:cs="Times New Roman"/>
          <w:i/>
          <w:iCs/>
          <w:noProof/>
          <w:sz w:val="24"/>
          <w:szCs w:val="24"/>
        </w:rPr>
        <w:t>14</w:t>
      </w:r>
      <w:r w:rsidRPr="006F7BE5">
        <w:rPr>
          <w:rFonts w:ascii="Times New Roman" w:hAnsi="Times New Roman" w:cs="Times New Roman"/>
          <w:noProof/>
          <w:sz w:val="24"/>
          <w:szCs w:val="24"/>
        </w:rPr>
        <w:t>(1), 1–22.</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Weber, M. (1958). </w:t>
      </w:r>
      <w:r w:rsidRPr="006F7BE5">
        <w:rPr>
          <w:rFonts w:ascii="Times New Roman" w:hAnsi="Times New Roman" w:cs="Times New Roman"/>
          <w:i/>
          <w:iCs/>
          <w:noProof/>
          <w:sz w:val="24"/>
          <w:szCs w:val="24"/>
        </w:rPr>
        <w:t>The Religion of India</w:t>
      </w:r>
      <w:r w:rsidRPr="006F7BE5">
        <w:rPr>
          <w:rFonts w:ascii="Times New Roman" w:hAnsi="Times New Roman" w:cs="Times New Roman"/>
          <w:noProof/>
          <w:sz w:val="24"/>
          <w:szCs w:val="24"/>
        </w:rPr>
        <w:t>. Free Press.</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Weber, M. (1991). </w:t>
      </w:r>
      <w:r w:rsidRPr="006F7BE5">
        <w:rPr>
          <w:rFonts w:ascii="Times New Roman" w:hAnsi="Times New Roman" w:cs="Times New Roman"/>
          <w:i/>
          <w:iCs/>
          <w:noProof/>
          <w:sz w:val="24"/>
          <w:szCs w:val="24"/>
        </w:rPr>
        <w:t>The Protestan Ethic and the Spirit of Capitalism</w:t>
      </w:r>
      <w:r w:rsidRPr="006F7BE5">
        <w:rPr>
          <w:rFonts w:ascii="Times New Roman" w:hAnsi="Times New Roman" w:cs="Times New Roman"/>
          <w:noProof/>
          <w:sz w:val="24"/>
          <w:szCs w:val="24"/>
        </w:rPr>
        <w:t>. Harper Colins.</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szCs w:val="24"/>
        </w:rPr>
      </w:pPr>
      <w:r w:rsidRPr="006F7BE5">
        <w:rPr>
          <w:rFonts w:ascii="Times New Roman" w:hAnsi="Times New Roman" w:cs="Times New Roman"/>
          <w:noProof/>
          <w:sz w:val="24"/>
          <w:szCs w:val="24"/>
        </w:rPr>
        <w:t xml:space="preserve">Wood. (2009). </w:t>
      </w:r>
      <w:r w:rsidRPr="006F7BE5">
        <w:rPr>
          <w:rFonts w:ascii="Times New Roman" w:hAnsi="Times New Roman" w:cs="Times New Roman"/>
          <w:i/>
          <w:iCs/>
          <w:noProof/>
          <w:sz w:val="24"/>
          <w:szCs w:val="24"/>
        </w:rPr>
        <w:t>The Non Formative Elements off Religious File : Questioning the Sociologi of Spirituality</w:t>
      </w:r>
      <w:r w:rsidRPr="006F7BE5">
        <w:rPr>
          <w:rFonts w:ascii="Times New Roman" w:hAnsi="Times New Roman" w:cs="Times New Roman"/>
          <w:noProof/>
          <w:sz w:val="24"/>
          <w:szCs w:val="24"/>
        </w:rPr>
        <w:t>. Social Compass.</w:t>
      </w:r>
    </w:p>
    <w:p w:rsidR="001C2314" w:rsidRPr="006F7BE5" w:rsidRDefault="001C2314" w:rsidP="001C2314">
      <w:pPr>
        <w:widowControl w:val="0"/>
        <w:autoSpaceDE w:val="0"/>
        <w:autoSpaceDN w:val="0"/>
        <w:adjustRightInd w:val="0"/>
        <w:spacing w:line="240" w:lineRule="auto"/>
        <w:ind w:left="480" w:hanging="480"/>
        <w:rPr>
          <w:rFonts w:ascii="Times New Roman" w:hAnsi="Times New Roman" w:cs="Times New Roman"/>
          <w:noProof/>
          <w:sz w:val="24"/>
        </w:rPr>
      </w:pPr>
      <w:r w:rsidRPr="006F7BE5">
        <w:rPr>
          <w:rFonts w:ascii="Times New Roman" w:hAnsi="Times New Roman" w:cs="Times New Roman"/>
          <w:noProof/>
          <w:sz w:val="24"/>
          <w:szCs w:val="24"/>
        </w:rPr>
        <w:t xml:space="preserve">Wuthnow, R. (1998). </w:t>
      </w:r>
      <w:r w:rsidRPr="006F7BE5">
        <w:rPr>
          <w:rFonts w:ascii="Times New Roman" w:hAnsi="Times New Roman" w:cs="Times New Roman"/>
          <w:i/>
          <w:iCs/>
          <w:noProof/>
          <w:sz w:val="24"/>
          <w:szCs w:val="24"/>
        </w:rPr>
        <w:t>After Heaven</w:t>
      </w:r>
      <w:r w:rsidRPr="006F7BE5">
        <w:rPr>
          <w:rFonts w:ascii="Times New Roman" w:hAnsi="Times New Roman" w:cs="Times New Roman"/>
          <w:noProof/>
          <w:sz w:val="24"/>
          <w:szCs w:val="24"/>
        </w:rPr>
        <w:t>. University California Press.</w:t>
      </w:r>
    </w:p>
    <w:p w:rsidR="00665E19" w:rsidRPr="000F2036" w:rsidRDefault="001C2314" w:rsidP="001C2314">
      <w:pPr>
        <w:ind w:firstLine="720"/>
        <w:jc w:val="both"/>
        <w:rPr>
          <w:rFonts w:ascii="Times New Roman" w:hAnsi="Times New Roman" w:cs="Times New Roman"/>
          <w:color w:val="FF0000"/>
          <w:sz w:val="24"/>
          <w:szCs w:val="24"/>
        </w:rPr>
      </w:pPr>
      <w:r w:rsidRPr="000F2036">
        <w:rPr>
          <w:rFonts w:ascii="Times New Roman" w:hAnsi="Times New Roman" w:cs="Times New Roman"/>
          <w:color w:val="FF0000"/>
          <w:sz w:val="24"/>
          <w:szCs w:val="24"/>
        </w:rPr>
        <w:fldChar w:fldCharType="end"/>
      </w:r>
    </w:p>
    <w:sectPr w:rsidR="00665E19" w:rsidRPr="000F2036" w:rsidSect="003D1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D2FB0"/>
    <w:multiLevelType w:val="hybridMultilevel"/>
    <w:tmpl w:val="4726C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doNotDisplayPageBoundaries/>
  <w:hideSpelling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FE"/>
    <w:rsid w:val="00000E58"/>
    <w:rsid w:val="000024C8"/>
    <w:rsid w:val="00015B3E"/>
    <w:rsid w:val="0001617F"/>
    <w:rsid w:val="000224AD"/>
    <w:rsid w:val="00023371"/>
    <w:rsid w:val="00024867"/>
    <w:rsid w:val="00027B0F"/>
    <w:rsid w:val="00031EDD"/>
    <w:rsid w:val="0003319B"/>
    <w:rsid w:val="00033BB4"/>
    <w:rsid w:val="000406DC"/>
    <w:rsid w:val="00043B17"/>
    <w:rsid w:val="00044887"/>
    <w:rsid w:val="00052D3C"/>
    <w:rsid w:val="00056123"/>
    <w:rsid w:val="0005774A"/>
    <w:rsid w:val="000603ED"/>
    <w:rsid w:val="000642FD"/>
    <w:rsid w:val="00064A8A"/>
    <w:rsid w:val="00066D63"/>
    <w:rsid w:val="00071912"/>
    <w:rsid w:val="000725FE"/>
    <w:rsid w:val="0007262F"/>
    <w:rsid w:val="00082524"/>
    <w:rsid w:val="00082BDC"/>
    <w:rsid w:val="0008590D"/>
    <w:rsid w:val="000912FF"/>
    <w:rsid w:val="00091B5D"/>
    <w:rsid w:val="000958B4"/>
    <w:rsid w:val="00095934"/>
    <w:rsid w:val="000A2E1F"/>
    <w:rsid w:val="000A4AE4"/>
    <w:rsid w:val="000A4C5C"/>
    <w:rsid w:val="000B3C60"/>
    <w:rsid w:val="000B64B9"/>
    <w:rsid w:val="000C3BA5"/>
    <w:rsid w:val="000C7766"/>
    <w:rsid w:val="000D501A"/>
    <w:rsid w:val="000D7134"/>
    <w:rsid w:val="000D7591"/>
    <w:rsid w:val="000D7C33"/>
    <w:rsid w:val="000E1A60"/>
    <w:rsid w:val="000F2036"/>
    <w:rsid w:val="000F39CE"/>
    <w:rsid w:val="001022AB"/>
    <w:rsid w:val="0010231D"/>
    <w:rsid w:val="0010354D"/>
    <w:rsid w:val="00107185"/>
    <w:rsid w:val="001215CE"/>
    <w:rsid w:val="00121C7D"/>
    <w:rsid w:val="0012644A"/>
    <w:rsid w:val="001300A9"/>
    <w:rsid w:val="00130F2D"/>
    <w:rsid w:val="001348C7"/>
    <w:rsid w:val="00145CBD"/>
    <w:rsid w:val="0014787D"/>
    <w:rsid w:val="00147DE1"/>
    <w:rsid w:val="00155126"/>
    <w:rsid w:val="001552F7"/>
    <w:rsid w:val="00156E3F"/>
    <w:rsid w:val="00163C8D"/>
    <w:rsid w:val="00166C31"/>
    <w:rsid w:val="00171356"/>
    <w:rsid w:val="00190BB5"/>
    <w:rsid w:val="00192340"/>
    <w:rsid w:val="00192E93"/>
    <w:rsid w:val="0019365E"/>
    <w:rsid w:val="001970EA"/>
    <w:rsid w:val="001973DC"/>
    <w:rsid w:val="001974A9"/>
    <w:rsid w:val="001979C4"/>
    <w:rsid w:val="001A24B0"/>
    <w:rsid w:val="001A3D11"/>
    <w:rsid w:val="001B3AB7"/>
    <w:rsid w:val="001B43F5"/>
    <w:rsid w:val="001B5532"/>
    <w:rsid w:val="001B5894"/>
    <w:rsid w:val="001B77F0"/>
    <w:rsid w:val="001C0AD9"/>
    <w:rsid w:val="001C1983"/>
    <w:rsid w:val="001C2314"/>
    <w:rsid w:val="001C2882"/>
    <w:rsid w:val="001D0595"/>
    <w:rsid w:val="001D292C"/>
    <w:rsid w:val="001D2AFD"/>
    <w:rsid w:val="001D6789"/>
    <w:rsid w:val="001D6AB7"/>
    <w:rsid w:val="001E35F5"/>
    <w:rsid w:val="001E4E79"/>
    <w:rsid w:val="001E5CA0"/>
    <w:rsid w:val="001F3FC6"/>
    <w:rsid w:val="00201B60"/>
    <w:rsid w:val="00202C9F"/>
    <w:rsid w:val="002031D7"/>
    <w:rsid w:val="00203819"/>
    <w:rsid w:val="00204286"/>
    <w:rsid w:val="0020633B"/>
    <w:rsid w:val="00211B34"/>
    <w:rsid w:val="00213072"/>
    <w:rsid w:val="0022420E"/>
    <w:rsid w:val="00226244"/>
    <w:rsid w:val="0023246B"/>
    <w:rsid w:val="00234883"/>
    <w:rsid w:val="002362E0"/>
    <w:rsid w:val="00241F09"/>
    <w:rsid w:val="00243F15"/>
    <w:rsid w:val="00247F00"/>
    <w:rsid w:val="00251801"/>
    <w:rsid w:val="00252924"/>
    <w:rsid w:val="00256E2D"/>
    <w:rsid w:val="00257CC5"/>
    <w:rsid w:val="00260B8B"/>
    <w:rsid w:val="00273B06"/>
    <w:rsid w:val="00274F47"/>
    <w:rsid w:val="00277EF1"/>
    <w:rsid w:val="00281BB4"/>
    <w:rsid w:val="00285D8C"/>
    <w:rsid w:val="00290F8E"/>
    <w:rsid w:val="0029295E"/>
    <w:rsid w:val="00294611"/>
    <w:rsid w:val="002A23D6"/>
    <w:rsid w:val="002A42DD"/>
    <w:rsid w:val="002A49D8"/>
    <w:rsid w:val="002B5395"/>
    <w:rsid w:val="002C384E"/>
    <w:rsid w:val="002C7497"/>
    <w:rsid w:val="002D08D7"/>
    <w:rsid w:val="002E6CDF"/>
    <w:rsid w:val="002E7883"/>
    <w:rsid w:val="002E7B9C"/>
    <w:rsid w:val="002F237D"/>
    <w:rsid w:val="002F29D8"/>
    <w:rsid w:val="00300DFD"/>
    <w:rsid w:val="00302A5D"/>
    <w:rsid w:val="00304E1C"/>
    <w:rsid w:val="003152C3"/>
    <w:rsid w:val="00326869"/>
    <w:rsid w:val="0033235C"/>
    <w:rsid w:val="00332FEC"/>
    <w:rsid w:val="00334565"/>
    <w:rsid w:val="00342219"/>
    <w:rsid w:val="00342BD6"/>
    <w:rsid w:val="00344940"/>
    <w:rsid w:val="00344AA2"/>
    <w:rsid w:val="00345503"/>
    <w:rsid w:val="00347A9B"/>
    <w:rsid w:val="00347EDB"/>
    <w:rsid w:val="00351B51"/>
    <w:rsid w:val="00353BBF"/>
    <w:rsid w:val="00357371"/>
    <w:rsid w:val="00370256"/>
    <w:rsid w:val="00372355"/>
    <w:rsid w:val="00382B7C"/>
    <w:rsid w:val="00383644"/>
    <w:rsid w:val="003838BD"/>
    <w:rsid w:val="00383E64"/>
    <w:rsid w:val="00386C82"/>
    <w:rsid w:val="00391C85"/>
    <w:rsid w:val="00394B83"/>
    <w:rsid w:val="003A164F"/>
    <w:rsid w:val="003C0D3D"/>
    <w:rsid w:val="003C209E"/>
    <w:rsid w:val="003C5C01"/>
    <w:rsid w:val="003C657A"/>
    <w:rsid w:val="003D13FA"/>
    <w:rsid w:val="003D24E1"/>
    <w:rsid w:val="003D40EE"/>
    <w:rsid w:val="003D5A03"/>
    <w:rsid w:val="003F1795"/>
    <w:rsid w:val="003F47AE"/>
    <w:rsid w:val="003F7131"/>
    <w:rsid w:val="00420FE2"/>
    <w:rsid w:val="0042316F"/>
    <w:rsid w:val="00425EC6"/>
    <w:rsid w:val="00430834"/>
    <w:rsid w:val="004323FA"/>
    <w:rsid w:val="004328BE"/>
    <w:rsid w:val="00441248"/>
    <w:rsid w:val="004412E9"/>
    <w:rsid w:val="004435CA"/>
    <w:rsid w:val="004505DD"/>
    <w:rsid w:val="004510EE"/>
    <w:rsid w:val="0045182D"/>
    <w:rsid w:val="00451A92"/>
    <w:rsid w:val="004529BB"/>
    <w:rsid w:val="00452C18"/>
    <w:rsid w:val="00453D32"/>
    <w:rsid w:val="0046147D"/>
    <w:rsid w:val="00463F59"/>
    <w:rsid w:val="004709A5"/>
    <w:rsid w:val="004735BE"/>
    <w:rsid w:val="00481EA0"/>
    <w:rsid w:val="0048374B"/>
    <w:rsid w:val="00484E15"/>
    <w:rsid w:val="00490F21"/>
    <w:rsid w:val="0049399B"/>
    <w:rsid w:val="00497A55"/>
    <w:rsid w:val="004A0BAB"/>
    <w:rsid w:val="004A2C49"/>
    <w:rsid w:val="004A49C9"/>
    <w:rsid w:val="004A584C"/>
    <w:rsid w:val="004B0DA7"/>
    <w:rsid w:val="004B3E19"/>
    <w:rsid w:val="004B4E0E"/>
    <w:rsid w:val="004B5153"/>
    <w:rsid w:val="004C0358"/>
    <w:rsid w:val="004C0359"/>
    <w:rsid w:val="004C2C90"/>
    <w:rsid w:val="004C4740"/>
    <w:rsid w:val="004D0A3E"/>
    <w:rsid w:val="004D0C2D"/>
    <w:rsid w:val="004D104F"/>
    <w:rsid w:val="004D37C7"/>
    <w:rsid w:val="004D527C"/>
    <w:rsid w:val="004D74C0"/>
    <w:rsid w:val="004E2D04"/>
    <w:rsid w:val="004E399C"/>
    <w:rsid w:val="004F07D4"/>
    <w:rsid w:val="004F3CB4"/>
    <w:rsid w:val="004F3E40"/>
    <w:rsid w:val="004F4C59"/>
    <w:rsid w:val="004F6DE6"/>
    <w:rsid w:val="005017E5"/>
    <w:rsid w:val="00511B5B"/>
    <w:rsid w:val="005162A7"/>
    <w:rsid w:val="00516B9C"/>
    <w:rsid w:val="00537FB4"/>
    <w:rsid w:val="005420EE"/>
    <w:rsid w:val="00542593"/>
    <w:rsid w:val="00543906"/>
    <w:rsid w:val="005465FB"/>
    <w:rsid w:val="00547ECB"/>
    <w:rsid w:val="005541FD"/>
    <w:rsid w:val="0055695F"/>
    <w:rsid w:val="00561CB3"/>
    <w:rsid w:val="00566057"/>
    <w:rsid w:val="0057253A"/>
    <w:rsid w:val="005736E9"/>
    <w:rsid w:val="00573C7C"/>
    <w:rsid w:val="00573F29"/>
    <w:rsid w:val="00585D86"/>
    <w:rsid w:val="00587A23"/>
    <w:rsid w:val="0059181A"/>
    <w:rsid w:val="00596DE8"/>
    <w:rsid w:val="005971CD"/>
    <w:rsid w:val="005A1536"/>
    <w:rsid w:val="005A40B4"/>
    <w:rsid w:val="005A69E2"/>
    <w:rsid w:val="005B162D"/>
    <w:rsid w:val="005B2ACC"/>
    <w:rsid w:val="005B3B44"/>
    <w:rsid w:val="005C0DDF"/>
    <w:rsid w:val="005C2406"/>
    <w:rsid w:val="005D120A"/>
    <w:rsid w:val="005D3ED1"/>
    <w:rsid w:val="005D6008"/>
    <w:rsid w:val="005D6C48"/>
    <w:rsid w:val="005E0E21"/>
    <w:rsid w:val="005E1D5B"/>
    <w:rsid w:val="005E1E67"/>
    <w:rsid w:val="005E4333"/>
    <w:rsid w:val="005E46CD"/>
    <w:rsid w:val="005E4C0F"/>
    <w:rsid w:val="005E4E9D"/>
    <w:rsid w:val="005F01D0"/>
    <w:rsid w:val="005F2D11"/>
    <w:rsid w:val="005F77A9"/>
    <w:rsid w:val="005F7837"/>
    <w:rsid w:val="006000EA"/>
    <w:rsid w:val="0060056E"/>
    <w:rsid w:val="00610030"/>
    <w:rsid w:val="00612A9D"/>
    <w:rsid w:val="006169ED"/>
    <w:rsid w:val="00616B8C"/>
    <w:rsid w:val="00620332"/>
    <w:rsid w:val="00624331"/>
    <w:rsid w:val="00625493"/>
    <w:rsid w:val="006264B3"/>
    <w:rsid w:val="00626854"/>
    <w:rsid w:val="00626B82"/>
    <w:rsid w:val="00632A23"/>
    <w:rsid w:val="0063551B"/>
    <w:rsid w:val="00641D84"/>
    <w:rsid w:val="006458A1"/>
    <w:rsid w:val="00646108"/>
    <w:rsid w:val="00653306"/>
    <w:rsid w:val="00656375"/>
    <w:rsid w:val="006563A2"/>
    <w:rsid w:val="00656FA3"/>
    <w:rsid w:val="0065730E"/>
    <w:rsid w:val="006579E4"/>
    <w:rsid w:val="00665E19"/>
    <w:rsid w:val="00666046"/>
    <w:rsid w:val="00672BE8"/>
    <w:rsid w:val="006757A2"/>
    <w:rsid w:val="00677901"/>
    <w:rsid w:val="00681401"/>
    <w:rsid w:val="00685E8C"/>
    <w:rsid w:val="00687871"/>
    <w:rsid w:val="0069118E"/>
    <w:rsid w:val="006A0A90"/>
    <w:rsid w:val="006A53C1"/>
    <w:rsid w:val="006B3156"/>
    <w:rsid w:val="006B6585"/>
    <w:rsid w:val="006C1D22"/>
    <w:rsid w:val="006C362F"/>
    <w:rsid w:val="006C384A"/>
    <w:rsid w:val="006D1375"/>
    <w:rsid w:val="006D2338"/>
    <w:rsid w:val="006D34C2"/>
    <w:rsid w:val="006D3E29"/>
    <w:rsid w:val="006D5B21"/>
    <w:rsid w:val="006D77BF"/>
    <w:rsid w:val="006E1F8B"/>
    <w:rsid w:val="006F3911"/>
    <w:rsid w:val="006F6716"/>
    <w:rsid w:val="006F7BE5"/>
    <w:rsid w:val="00700120"/>
    <w:rsid w:val="00713D82"/>
    <w:rsid w:val="0071540F"/>
    <w:rsid w:val="0071689A"/>
    <w:rsid w:val="00720907"/>
    <w:rsid w:val="007224D4"/>
    <w:rsid w:val="00732281"/>
    <w:rsid w:val="00735EDA"/>
    <w:rsid w:val="0073680D"/>
    <w:rsid w:val="007411C5"/>
    <w:rsid w:val="007504C1"/>
    <w:rsid w:val="007619A4"/>
    <w:rsid w:val="00765E16"/>
    <w:rsid w:val="00771FC2"/>
    <w:rsid w:val="00780948"/>
    <w:rsid w:val="00780C88"/>
    <w:rsid w:val="007869E6"/>
    <w:rsid w:val="00787FC5"/>
    <w:rsid w:val="00794A0A"/>
    <w:rsid w:val="0079513B"/>
    <w:rsid w:val="007954C1"/>
    <w:rsid w:val="007A2356"/>
    <w:rsid w:val="007A25A2"/>
    <w:rsid w:val="007A27B8"/>
    <w:rsid w:val="007A292C"/>
    <w:rsid w:val="007B2834"/>
    <w:rsid w:val="007B4216"/>
    <w:rsid w:val="007B52FD"/>
    <w:rsid w:val="007C7D53"/>
    <w:rsid w:val="007D03BE"/>
    <w:rsid w:val="007D2C5E"/>
    <w:rsid w:val="007D483B"/>
    <w:rsid w:val="007D60CE"/>
    <w:rsid w:val="007E0E54"/>
    <w:rsid w:val="007F2377"/>
    <w:rsid w:val="007F5BE8"/>
    <w:rsid w:val="007F603C"/>
    <w:rsid w:val="0080094A"/>
    <w:rsid w:val="00801899"/>
    <w:rsid w:val="00806DF3"/>
    <w:rsid w:val="008070FD"/>
    <w:rsid w:val="0081058E"/>
    <w:rsid w:val="00810C9D"/>
    <w:rsid w:val="00811C57"/>
    <w:rsid w:val="00822AEB"/>
    <w:rsid w:val="008260A0"/>
    <w:rsid w:val="008273A0"/>
    <w:rsid w:val="00831557"/>
    <w:rsid w:val="00831D86"/>
    <w:rsid w:val="008428A6"/>
    <w:rsid w:val="0084540F"/>
    <w:rsid w:val="008465D5"/>
    <w:rsid w:val="008466B3"/>
    <w:rsid w:val="0084713B"/>
    <w:rsid w:val="00861576"/>
    <w:rsid w:val="00866603"/>
    <w:rsid w:val="00866D3A"/>
    <w:rsid w:val="00870E18"/>
    <w:rsid w:val="00875455"/>
    <w:rsid w:val="00875F52"/>
    <w:rsid w:val="00877D9C"/>
    <w:rsid w:val="00884779"/>
    <w:rsid w:val="00890AB7"/>
    <w:rsid w:val="0089155D"/>
    <w:rsid w:val="00894D1F"/>
    <w:rsid w:val="008B1D1A"/>
    <w:rsid w:val="008B5E40"/>
    <w:rsid w:val="008C6513"/>
    <w:rsid w:val="008C6B02"/>
    <w:rsid w:val="008C7892"/>
    <w:rsid w:val="008D608A"/>
    <w:rsid w:val="008E1124"/>
    <w:rsid w:val="008E280A"/>
    <w:rsid w:val="008E6025"/>
    <w:rsid w:val="008E6918"/>
    <w:rsid w:val="008E6E64"/>
    <w:rsid w:val="008E6F28"/>
    <w:rsid w:val="008E7AD7"/>
    <w:rsid w:val="008F04F7"/>
    <w:rsid w:val="008F44E1"/>
    <w:rsid w:val="00901E1F"/>
    <w:rsid w:val="00904836"/>
    <w:rsid w:val="009124BE"/>
    <w:rsid w:val="0091415A"/>
    <w:rsid w:val="00916C16"/>
    <w:rsid w:val="00920514"/>
    <w:rsid w:val="009258D5"/>
    <w:rsid w:val="00930469"/>
    <w:rsid w:val="00930ED6"/>
    <w:rsid w:val="00936EBE"/>
    <w:rsid w:val="009437E0"/>
    <w:rsid w:val="00945256"/>
    <w:rsid w:val="00950E98"/>
    <w:rsid w:val="00955391"/>
    <w:rsid w:val="00960883"/>
    <w:rsid w:val="0096144C"/>
    <w:rsid w:val="009718D3"/>
    <w:rsid w:val="00972D87"/>
    <w:rsid w:val="00974B92"/>
    <w:rsid w:val="00976872"/>
    <w:rsid w:val="009778EB"/>
    <w:rsid w:val="0098350E"/>
    <w:rsid w:val="00994FC8"/>
    <w:rsid w:val="009B13D4"/>
    <w:rsid w:val="009B5982"/>
    <w:rsid w:val="009B70C7"/>
    <w:rsid w:val="009C44FA"/>
    <w:rsid w:val="009C7931"/>
    <w:rsid w:val="009D15C4"/>
    <w:rsid w:val="009D2898"/>
    <w:rsid w:val="009D2C93"/>
    <w:rsid w:val="009D3160"/>
    <w:rsid w:val="009E2204"/>
    <w:rsid w:val="009E25C4"/>
    <w:rsid w:val="009E283D"/>
    <w:rsid w:val="009E37B5"/>
    <w:rsid w:val="009E5926"/>
    <w:rsid w:val="009E5D54"/>
    <w:rsid w:val="009E7A60"/>
    <w:rsid w:val="009F10FD"/>
    <w:rsid w:val="009F2FB7"/>
    <w:rsid w:val="009F30A1"/>
    <w:rsid w:val="009F3C22"/>
    <w:rsid w:val="00A02AE4"/>
    <w:rsid w:val="00A13C3D"/>
    <w:rsid w:val="00A2631C"/>
    <w:rsid w:val="00A4260E"/>
    <w:rsid w:val="00A42A56"/>
    <w:rsid w:val="00A54A00"/>
    <w:rsid w:val="00A57790"/>
    <w:rsid w:val="00A600CB"/>
    <w:rsid w:val="00A6055A"/>
    <w:rsid w:val="00A60B58"/>
    <w:rsid w:val="00A60D2C"/>
    <w:rsid w:val="00A60D49"/>
    <w:rsid w:val="00A61997"/>
    <w:rsid w:val="00A62971"/>
    <w:rsid w:val="00A63886"/>
    <w:rsid w:val="00A63BCD"/>
    <w:rsid w:val="00A67460"/>
    <w:rsid w:val="00A7095E"/>
    <w:rsid w:val="00A86E12"/>
    <w:rsid w:val="00A91D46"/>
    <w:rsid w:val="00A93B46"/>
    <w:rsid w:val="00A95018"/>
    <w:rsid w:val="00AA2065"/>
    <w:rsid w:val="00AA646E"/>
    <w:rsid w:val="00AA72E2"/>
    <w:rsid w:val="00AB1C92"/>
    <w:rsid w:val="00AB61D3"/>
    <w:rsid w:val="00AB6A4D"/>
    <w:rsid w:val="00AB7EDE"/>
    <w:rsid w:val="00AC22AD"/>
    <w:rsid w:val="00AC4E37"/>
    <w:rsid w:val="00AC6C67"/>
    <w:rsid w:val="00AD4BA9"/>
    <w:rsid w:val="00AD52D3"/>
    <w:rsid w:val="00AE19B8"/>
    <w:rsid w:val="00AE52CD"/>
    <w:rsid w:val="00AE75E5"/>
    <w:rsid w:val="00AF0838"/>
    <w:rsid w:val="00AF0982"/>
    <w:rsid w:val="00AF2C90"/>
    <w:rsid w:val="00AF55FA"/>
    <w:rsid w:val="00B036FF"/>
    <w:rsid w:val="00B05FAA"/>
    <w:rsid w:val="00B06B9D"/>
    <w:rsid w:val="00B232FC"/>
    <w:rsid w:val="00B23FAA"/>
    <w:rsid w:val="00B2496A"/>
    <w:rsid w:val="00B25CBF"/>
    <w:rsid w:val="00B347FF"/>
    <w:rsid w:val="00B3652B"/>
    <w:rsid w:val="00B36B9E"/>
    <w:rsid w:val="00B460A6"/>
    <w:rsid w:val="00B468C3"/>
    <w:rsid w:val="00B526AF"/>
    <w:rsid w:val="00B55B6F"/>
    <w:rsid w:val="00B61A67"/>
    <w:rsid w:val="00B61A74"/>
    <w:rsid w:val="00B62DBD"/>
    <w:rsid w:val="00B63FF8"/>
    <w:rsid w:val="00B6684E"/>
    <w:rsid w:val="00B71E2E"/>
    <w:rsid w:val="00B72C9B"/>
    <w:rsid w:val="00B83D2A"/>
    <w:rsid w:val="00B901F9"/>
    <w:rsid w:val="00B9094C"/>
    <w:rsid w:val="00BA11FE"/>
    <w:rsid w:val="00BA4A96"/>
    <w:rsid w:val="00BA53ED"/>
    <w:rsid w:val="00BA5972"/>
    <w:rsid w:val="00BA6799"/>
    <w:rsid w:val="00BB45BC"/>
    <w:rsid w:val="00BB645B"/>
    <w:rsid w:val="00BC22FB"/>
    <w:rsid w:val="00BC4257"/>
    <w:rsid w:val="00BC6F32"/>
    <w:rsid w:val="00BF1698"/>
    <w:rsid w:val="00BF4C5A"/>
    <w:rsid w:val="00BF533F"/>
    <w:rsid w:val="00BF5404"/>
    <w:rsid w:val="00BF6100"/>
    <w:rsid w:val="00C012C5"/>
    <w:rsid w:val="00C0182D"/>
    <w:rsid w:val="00C12C54"/>
    <w:rsid w:val="00C168BE"/>
    <w:rsid w:val="00C2486F"/>
    <w:rsid w:val="00C25FF2"/>
    <w:rsid w:val="00C308AE"/>
    <w:rsid w:val="00C32630"/>
    <w:rsid w:val="00C32EAE"/>
    <w:rsid w:val="00C33238"/>
    <w:rsid w:val="00C354B6"/>
    <w:rsid w:val="00C367B8"/>
    <w:rsid w:val="00C4102E"/>
    <w:rsid w:val="00C54E0D"/>
    <w:rsid w:val="00C61B27"/>
    <w:rsid w:val="00C61BA7"/>
    <w:rsid w:val="00C65E93"/>
    <w:rsid w:val="00C66B3A"/>
    <w:rsid w:val="00C6796B"/>
    <w:rsid w:val="00C734A7"/>
    <w:rsid w:val="00C735FF"/>
    <w:rsid w:val="00C73784"/>
    <w:rsid w:val="00C76F5C"/>
    <w:rsid w:val="00C80CAB"/>
    <w:rsid w:val="00C81CC2"/>
    <w:rsid w:val="00C820DF"/>
    <w:rsid w:val="00C83A96"/>
    <w:rsid w:val="00C86902"/>
    <w:rsid w:val="00C86A96"/>
    <w:rsid w:val="00C91146"/>
    <w:rsid w:val="00C92852"/>
    <w:rsid w:val="00C9619E"/>
    <w:rsid w:val="00CA5B51"/>
    <w:rsid w:val="00CA670E"/>
    <w:rsid w:val="00CA7295"/>
    <w:rsid w:val="00CB2895"/>
    <w:rsid w:val="00CB335C"/>
    <w:rsid w:val="00CB482B"/>
    <w:rsid w:val="00CC5960"/>
    <w:rsid w:val="00CC6249"/>
    <w:rsid w:val="00CC6B84"/>
    <w:rsid w:val="00CD1035"/>
    <w:rsid w:val="00CD554C"/>
    <w:rsid w:val="00CD64C7"/>
    <w:rsid w:val="00CD6780"/>
    <w:rsid w:val="00CE0C79"/>
    <w:rsid w:val="00CE1A51"/>
    <w:rsid w:val="00CE22BA"/>
    <w:rsid w:val="00CE3F8E"/>
    <w:rsid w:val="00CE5AC0"/>
    <w:rsid w:val="00CE64A5"/>
    <w:rsid w:val="00CE696E"/>
    <w:rsid w:val="00CF1D7A"/>
    <w:rsid w:val="00CF4653"/>
    <w:rsid w:val="00CF7496"/>
    <w:rsid w:val="00CF76DA"/>
    <w:rsid w:val="00D00149"/>
    <w:rsid w:val="00D00BC4"/>
    <w:rsid w:val="00D019C7"/>
    <w:rsid w:val="00D05FB5"/>
    <w:rsid w:val="00D11479"/>
    <w:rsid w:val="00D14F22"/>
    <w:rsid w:val="00D167DA"/>
    <w:rsid w:val="00D17056"/>
    <w:rsid w:val="00D23D11"/>
    <w:rsid w:val="00D241CD"/>
    <w:rsid w:val="00D27CAF"/>
    <w:rsid w:val="00D31002"/>
    <w:rsid w:val="00D35922"/>
    <w:rsid w:val="00D406D8"/>
    <w:rsid w:val="00D42D69"/>
    <w:rsid w:val="00D4681E"/>
    <w:rsid w:val="00D47FFA"/>
    <w:rsid w:val="00D5177E"/>
    <w:rsid w:val="00D574E4"/>
    <w:rsid w:val="00D6461F"/>
    <w:rsid w:val="00D66ED7"/>
    <w:rsid w:val="00D71081"/>
    <w:rsid w:val="00D74D9F"/>
    <w:rsid w:val="00D766B4"/>
    <w:rsid w:val="00D8277A"/>
    <w:rsid w:val="00DA4DCA"/>
    <w:rsid w:val="00DA51C4"/>
    <w:rsid w:val="00DA7661"/>
    <w:rsid w:val="00DA7FC4"/>
    <w:rsid w:val="00DB02B8"/>
    <w:rsid w:val="00DB7AB2"/>
    <w:rsid w:val="00DC12B9"/>
    <w:rsid w:val="00DC3C81"/>
    <w:rsid w:val="00DC4485"/>
    <w:rsid w:val="00DD1A17"/>
    <w:rsid w:val="00DD3499"/>
    <w:rsid w:val="00DE155E"/>
    <w:rsid w:val="00DE5230"/>
    <w:rsid w:val="00DE7A94"/>
    <w:rsid w:val="00DF499D"/>
    <w:rsid w:val="00DF6DB2"/>
    <w:rsid w:val="00DF7069"/>
    <w:rsid w:val="00E01389"/>
    <w:rsid w:val="00E048F8"/>
    <w:rsid w:val="00E050EB"/>
    <w:rsid w:val="00E059DC"/>
    <w:rsid w:val="00E10B5B"/>
    <w:rsid w:val="00E117C6"/>
    <w:rsid w:val="00E122E0"/>
    <w:rsid w:val="00E12B79"/>
    <w:rsid w:val="00E178B4"/>
    <w:rsid w:val="00E2215C"/>
    <w:rsid w:val="00E257E2"/>
    <w:rsid w:val="00E35180"/>
    <w:rsid w:val="00E35511"/>
    <w:rsid w:val="00E3758F"/>
    <w:rsid w:val="00E40F4C"/>
    <w:rsid w:val="00E42FF8"/>
    <w:rsid w:val="00E4485A"/>
    <w:rsid w:val="00E5783C"/>
    <w:rsid w:val="00E57A2E"/>
    <w:rsid w:val="00E60A85"/>
    <w:rsid w:val="00E60A8A"/>
    <w:rsid w:val="00E60DA1"/>
    <w:rsid w:val="00E625B6"/>
    <w:rsid w:val="00E6329A"/>
    <w:rsid w:val="00E67B73"/>
    <w:rsid w:val="00E70FA9"/>
    <w:rsid w:val="00E75A54"/>
    <w:rsid w:val="00E80537"/>
    <w:rsid w:val="00E82D4A"/>
    <w:rsid w:val="00E96A0C"/>
    <w:rsid w:val="00EA082B"/>
    <w:rsid w:val="00EA0B6D"/>
    <w:rsid w:val="00EA1E45"/>
    <w:rsid w:val="00EA60FA"/>
    <w:rsid w:val="00EB0CDF"/>
    <w:rsid w:val="00EB1D6F"/>
    <w:rsid w:val="00EB4120"/>
    <w:rsid w:val="00EB7497"/>
    <w:rsid w:val="00EC2768"/>
    <w:rsid w:val="00EC4FF5"/>
    <w:rsid w:val="00EC614A"/>
    <w:rsid w:val="00ED0CB6"/>
    <w:rsid w:val="00ED1381"/>
    <w:rsid w:val="00ED24E8"/>
    <w:rsid w:val="00ED607E"/>
    <w:rsid w:val="00EE2804"/>
    <w:rsid w:val="00EE2EF8"/>
    <w:rsid w:val="00EE3DF3"/>
    <w:rsid w:val="00EE5777"/>
    <w:rsid w:val="00EE60ED"/>
    <w:rsid w:val="00EF14D2"/>
    <w:rsid w:val="00EF3A9B"/>
    <w:rsid w:val="00EF4503"/>
    <w:rsid w:val="00EF5A2B"/>
    <w:rsid w:val="00F00E46"/>
    <w:rsid w:val="00F06FFF"/>
    <w:rsid w:val="00F07398"/>
    <w:rsid w:val="00F105C7"/>
    <w:rsid w:val="00F229AB"/>
    <w:rsid w:val="00F24670"/>
    <w:rsid w:val="00F34D9D"/>
    <w:rsid w:val="00F43036"/>
    <w:rsid w:val="00F44913"/>
    <w:rsid w:val="00F44E43"/>
    <w:rsid w:val="00F57B22"/>
    <w:rsid w:val="00F61B98"/>
    <w:rsid w:val="00F64310"/>
    <w:rsid w:val="00F64946"/>
    <w:rsid w:val="00F81135"/>
    <w:rsid w:val="00F82D70"/>
    <w:rsid w:val="00F914BD"/>
    <w:rsid w:val="00F928D4"/>
    <w:rsid w:val="00F93FC6"/>
    <w:rsid w:val="00F96CC7"/>
    <w:rsid w:val="00FA3AFF"/>
    <w:rsid w:val="00FA5D0F"/>
    <w:rsid w:val="00FA5E98"/>
    <w:rsid w:val="00FB326B"/>
    <w:rsid w:val="00FB626B"/>
    <w:rsid w:val="00FB6871"/>
    <w:rsid w:val="00FC1CDC"/>
    <w:rsid w:val="00FD16D0"/>
    <w:rsid w:val="00FD7C9E"/>
    <w:rsid w:val="00FE27C7"/>
    <w:rsid w:val="00FE2AFD"/>
    <w:rsid w:val="00FE5341"/>
  </w:rsids>
  <m:mathPr>
    <m:mathFont m:val="Cambria Math"/>
    <m:brkBin m:val="before"/>
    <m:brkBinSub m:val="--"/>
    <m:smallFrac m:val="0"/>
    <m:dispDef/>
    <m:lMargin m:val="0"/>
    <m:rMargin m:val="0"/>
    <m:defJc m:val="centerGroup"/>
    <m:wrapIndent m:val="1440"/>
    <m:intLim m:val="subSup"/>
    <m:naryLim m:val="undOvr"/>
  </m:mathPr>
  <w:themeFontLang w:val="id-ID"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d-ID" w:eastAsia="id-ID"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FD"/>
  </w:style>
  <w:style w:type="paragraph" w:styleId="Heading1">
    <w:name w:val="heading 1"/>
    <w:basedOn w:val="Normal"/>
    <w:next w:val="Normal"/>
    <w:link w:val="Heading1Char"/>
    <w:uiPriority w:val="9"/>
    <w:qFormat/>
    <w:rsid w:val="005541FD"/>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41F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541FD"/>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5541F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541FD"/>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5541FD"/>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5541FD"/>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5541FD"/>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5541FD"/>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1FD"/>
    <w:rPr>
      <w:rFonts w:asciiTheme="majorHAnsi" w:eastAsiaTheme="majorEastAsia" w:hAnsiTheme="majorHAnsi" w:cstheme="majorBidi"/>
      <w:color w:val="404040" w:themeColor="text1" w:themeTint="BF"/>
      <w:sz w:val="28"/>
      <w:szCs w:val="28"/>
    </w:rPr>
  </w:style>
  <w:style w:type="paragraph" w:styleId="ListParagraph">
    <w:name w:val="List Paragraph"/>
    <w:basedOn w:val="Normal"/>
    <w:uiPriority w:val="34"/>
    <w:qFormat/>
    <w:rsid w:val="00811C57"/>
    <w:pPr>
      <w:ind w:left="720"/>
      <w:contextualSpacing/>
    </w:pPr>
  </w:style>
  <w:style w:type="character" w:customStyle="1" w:styleId="Heading1Char">
    <w:name w:val="Heading 1 Char"/>
    <w:basedOn w:val="DefaultParagraphFont"/>
    <w:link w:val="Heading1"/>
    <w:uiPriority w:val="9"/>
    <w:rsid w:val="005541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541FD"/>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5541F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541FD"/>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5541FD"/>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5541FD"/>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5541FD"/>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5541FD"/>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5541F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541FD"/>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5541FD"/>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5541F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541FD"/>
    <w:rPr>
      <w:rFonts w:asciiTheme="majorHAnsi" w:eastAsiaTheme="majorEastAsia" w:hAnsiTheme="majorHAnsi" w:cstheme="majorBidi"/>
      <w:sz w:val="24"/>
      <w:szCs w:val="24"/>
    </w:rPr>
  </w:style>
  <w:style w:type="character" w:styleId="Strong">
    <w:name w:val="Strong"/>
    <w:basedOn w:val="DefaultParagraphFont"/>
    <w:uiPriority w:val="22"/>
    <w:qFormat/>
    <w:rsid w:val="005541FD"/>
    <w:rPr>
      <w:b/>
      <w:bCs/>
    </w:rPr>
  </w:style>
  <w:style w:type="character" w:styleId="Emphasis">
    <w:name w:val="Emphasis"/>
    <w:basedOn w:val="DefaultParagraphFont"/>
    <w:uiPriority w:val="20"/>
    <w:qFormat/>
    <w:rsid w:val="005541FD"/>
    <w:rPr>
      <w:i/>
      <w:iCs/>
    </w:rPr>
  </w:style>
  <w:style w:type="paragraph" w:styleId="NoSpacing">
    <w:name w:val="No Spacing"/>
    <w:uiPriority w:val="1"/>
    <w:qFormat/>
    <w:rsid w:val="005541FD"/>
    <w:pPr>
      <w:spacing w:after="0" w:line="240" w:lineRule="auto"/>
    </w:pPr>
  </w:style>
  <w:style w:type="paragraph" w:styleId="Quote">
    <w:name w:val="Quote"/>
    <w:basedOn w:val="Normal"/>
    <w:next w:val="Normal"/>
    <w:link w:val="QuoteChar"/>
    <w:uiPriority w:val="29"/>
    <w:qFormat/>
    <w:rsid w:val="005541F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541FD"/>
    <w:rPr>
      <w:i/>
      <w:iCs/>
      <w:color w:val="404040" w:themeColor="text1" w:themeTint="BF"/>
    </w:rPr>
  </w:style>
  <w:style w:type="paragraph" w:styleId="IntenseQuote">
    <w:name w:val="Intense Quote"/>
    <w:basedOn w:val="Normal"/>
    <w:next w:val="Normal"/>
    <w:link w:val="IntenseQuoteChar"/>
    <w:uiPriority w:val="30"/>
    <w:qFormat/>
    <w:rsid w:val="005541FD"/>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5541FD"/>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5541FD"/>
    <w:rPr>
      <w:i/>
      <w:iCs/>
      <w:color w:val="404040" w:themeColor="text1" w:themeTint="BF"/>
    </w:rPr>
  </w:style>
  <w:style w:type="character" w:styleId="IntenseEmphasis">
    <w:name w:val="Intense Emphasis"/>
    <w:basedOn w:val="DefaultParagraphFont"/>
    <w:uiPriority w:val="21"/>
    <w:qFormat/>
    <w:rsid w:val="005541FD"/>
    <w:rPr>
      <w:b/>
      <w:bCs/>
      <w:i/>
      <w:iCs/>
    </w:rPr>
  </w:style>
  <w:style w:type="character" w:styleId="SubtleReference">
    <w:name w:val="Subtle Reference"/>
    <w:basedOn w:val="DefaultParagraphFont"/>
    <w:uiPriority w:val="31"/>
    <w:qFormat/>
    <w:rsid w:val="005541F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541FD"/>
    <w:rPr>
      <w:b/>
      <w:bCs/>
      <w:smallCaps/>
      <w:spacing w:val="5"/>
      <w:u w:val="single"/>
    </w:rPr>
  </w:style>
  <w:style w:type="character" w:styleId="BookTitle">
    <w:name w:val="Book Title"/>
    <w:basedOn w:val="DefaultParagraphFont"/>
    <w:uiPriority w:val="33"/>
    <w:qFormat/>
    <w:rsid w:val="005541FD"/>
    <w:rPr>
      <w:b/>
      <w:bCs/>
      <w:smallCaps/>
    </w:rPr>
  </w:style>
  <w:style w:type="paragraph" w:styleId="TOCHeading">
    <w:name w:val="TOC Heading"/>
    <w:basedOn w:val="Heading1"/>
    <w:next w:val="Normal"/>
    <w:uiPriority w:val="39"/>
    <w:semiHidden/>
    <w:unhideWhenUsed/>
    <w:qFormat/>
    <w:rsid w:val="005541FD"/>
    <w:pPr>
      <w:outlineLvl w:val="9"/>
    </w:pPr>
  </w:style>
  <w:style w:type="paragraph" w:styleId="BodyTextIndent">
    <w:name w:val="Body Text Indent"/>
    <w:basedOn w:val="Normal"/>
    <w:link w:val="BodyTextIndentChar"/>
    <w:unhideWhenUsed/>
    <w:rsid w:val="00CF4653"/>
    <w:pPr>
      <w:autoSpaceDE w:val="0"/>
      <w:autoSpaceDN w:val="0"/>
      <w:spacing w:after="0" w:line="240" w:lineRule="auto"/>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F4653"/>
    <w:rPr>
      <w:rFonts w:ascii="Times New Roman" w:eastAsia="Times New Roman" w:hAnsi="Times New Roman" w:cs="Times New Roman"/>
    </w:rPr>
  </w:style>
  <w:style w:type="character" w:styleId="Hyperlink">
    <w:name w:val="Hyperlink"/>
    <w:basedOn w:val="DefaultParagraphFont"/>
    <w:uiPriority w:val="99"/>
    <w:unhideWhenUsed/>
    <w:rsid w:val="0084540F"/>
    <w:rPr>
      <w:color w:val="0000FF" w:themeColor="hyperlink"/>
      <w:u w:val="single"/>
    </w:rPr>
  </w:style>
  <w:style w:type="character" w:styleId="CommentReference">
    <w:name w:val="annotation reference"/>
    <w:basedOn w:val="DefaultParagraphFont"/>
    <w:uiPriority w:val="99"/>
    <w:semiHidden/>
    <w:unhideWhenUsed/>
    <w:rsid w:val="000725FE"/>
    <w:rPr>
      <w:sz w:val="16"/>
      <w:szCs w:val="16"/>
    </w:rPr>
  </w:style>
  <w:style w:type="paragraph" w:styleId="CommentText">
    <w:name w:val="annotation text"/>
    <w:basedOn w:val="Normal"/>
    <w:link w:val="CommentTextChar"/>
    <w:uiPriority w:val="99"/>
    <w:semiHidden/>
    <w:unhideWhenUsed/>
    <w:rsid w:val="000725FE"/>
    <w:pPr>
      <w:spacing w:line="240" w:lineRule="auto"/>
    </w:pPr>
  </w:style>
  <w:style w:type="character" w:customStyle="1" w:styleId="CommentTextChar">
    <w:name w:val="Comment Text Char"/>
    <w:basedOn w:val="DefaultParagraphFont"/>
    <w:link w:val="CommentText"/>
    <w:uiPriority w:val="99"/>
    <w:semiHidden/>
    <w:rsid w:val="000725FE"/>
  </w:style>
  <w:style w:type="paragraph" w:styleId="CommentSubject">
    <w:name w:val="annotation subject"/>
    <w:basedOn w:val="CommentText"/>
    <w:next w:val="CommentText"/>
    <w:link w:val="CommentSubjectChar"/>
    <w:uiPriority w:val="99"/>
    <w:semiHidden/>
    <w:unhideWhenUsed/>
    <w:rsid w:val="000725FE"/>
    <w:rPr>
      <w:b/>
      <w:bCs/>
    </w:rPr>
  </w:style>
  <w:style w:type="character" w:customStyle="1" w:styleId="CommentSubjectChar">
    <w:name w:val="Comment Subject Char"/>
    <w:basedOn w:val="CommentTextChar"/>
    <w:link w:val="CommentSubject"/>
    <w:uiPriority w:val="99"/>
    <w:semiHidden/>
    <w:rsid w:val="000725FE"/>
    <w:rPr>
      <w:b/>
      <w:bCs/>
    </w:rPr>
  </w:style>
  <w:style w:type="paragraph" w:styleId="BalloonText">
    <w:name w:val="Balloon Text"/>
    <w:basedOn w:val="Normal"/>
    <w:link w:val="BalloonTextChar"/>
    <w:uiPriority w:val="99"/>
    <w:semiHidden/>
    <w:unhideWhenUsed/>
    <w:rsid w:val="00072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F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d-ID" w:eastAsia="id-ID"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FD"/>
  </w:style>
  <w:style w:type="paragraph" w:styleId="Heading1">
    <w:name w:val="heading 1"/>
    <w:basedOn w:val="Normal"/>
    <w:next w:val="Normal"/>
    <w:link w:val="Heading1Char"/>
    <w:uiPriority w:val="9"/>
    <w:qFormat/>
    <w:rsid w:val="005541FD"/>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41F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541FD"/>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5541F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541FD"/>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5541FD"/>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5541FD"/>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5541FD"/>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5541FD"/>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1FD"/>
    <w:rPr>
      <w:rFonts w:asciiTheme="majorHAnsi" w:eastAsiaTheme="majorEastAsia" w:hAnsiTheme="majorHAnsi" w:cstheme="majorBidi"/>
      <w:color w:val="404040" w:themeColor="text1" w:themeTint="BF"/>
      <w:sz w:val="28"/>
      <w:szCs w:val="28"/>
    </w:rPr>
  </w:style>
  <w:style w:type="paragraph" w:styleId="ListParagraph">
    <w:name w:val="List Paragraph"/>
    <w:basedOn w:val="Normal"/>
    <w:uiPriority w:val="34"/>
    <w:qFormat/>
    <w:rsid w:val="00811C57"/>
    <w:pPr>
      <w:ind w:left="720"/>
      <w:contextualSpacing/>
    </w:pPr>
  </w:style>
  <w:style w:type="character" w:customStyle="1" w:styleId="Heading1Char">
    <w:name w:val="Heading 1 Char"/>
    <w:basedOn w:val="DefaultParagraphFont"/>
    <w:link w:val="Heading1"/>
    <w:uiPriority w:val="9"/>
    <w:rsid w:val="005541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541FD"/>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5541F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541FD"/>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5541FD"/>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5541FD"/>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5541FD"/>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5541FD"/>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5541F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541FD"/>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5541FD"/>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5541F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541FD"/>
    <w:rPr>
      <w:rFonts w:asciiTheme="majorHAnsi" w:eastAsiaTheme="majorEastAsia" w:hAnsiTheme="majorHAnsi" w:cstheme="majorBidi"/>
      <w:sz w:val="24"/>
      <w:szCs w:val="24"/>
    </w:rPr>
  </w:style>
  <w:style w:type="character" w:styleId="Strong">
    <w:name w:val="Strong"/>
    <w:basedOn w:val="DefaultParagraphFont"/>
    <w:uiPriority w:val="22"/>
    <w:qFormat/>
    <w:rsid w:val="005541FD"/>
    <w:rPr>
      <w:b/>
      <w:bCs/>
    </w:rPr>
  </w:style>
  <w:style w:type="character" w:styleId="Emphasis">
    <w:name w:val="Emphasis"/>
    <w:basedOn w:val="DefaultParagraphFont"/>
    <w:uiPriority w:val="20"/>
    <w:qFormat/>
    <w:rsid w:val="005541FD"/>
    <w:rPr>
      <w:i/>
      <w:iCs/>
    </w:rPr>
  </w:style>
  <w:style w:type="paragraph" w:styleId="NoSpacing">
    <w:name w:val="No Spacing"/>
    <w:uiPriority w:val="1"/>
    <w:qFormat/>
    <w:rsid w:val="005541FD"/>
    <w:pPr>
      <w:spacing w:after="0" w:line="240" w:lineRule="auto"/>
    </w:pPr>
  </w:style>
  <w:style w:type="paragraph" w:styleId="Quote">
    <w:name w:val="Quote"/>
    <w:basedOn w:val="Normal"/>
    <w:next w:val="Normal"/>
    <w:link w:val="QuoteChar"/>
    <w:uiPriority w:val="29"/>
    <w:qFormat/>
    <w:rsid w:val="005541F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541FD"/>
    <w:rPr>
      <w:i/>
      <w:iCs/>
      <w:color w:val="404040" w:themeColor="text1" w:themeTint="BF"/>
    </w:rPr>
  </w:style>
  <w:style w:type="paragraph" w:styleId="IntenseQuote">
    <w:name w:val="Intense Quote"/>
    <w:basedOn w:val="Normal"/>
    <w:next w:val="Normal"/>
    <w:link w:val="IntenseQuoteChar"/>
    <w:uiPriority w:val="30"/>
    <w:qFormat/>
    <w:rsid w:val="005541FD"/>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5541FD"/>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5541FD"/>
    <w:rPr>
      <w:i/>
      <w:iCs/>
      <w:color w:val="404040" w:themeColor="text1" w:themeTint="BF"/>
    </w:rPr>
  </w:style>
  <w:style w:type="character" w:styleId="IntenseEmphasis">
    <w:name w:val="Intense Emphasis"/>
    <w:basedOn w:val="DefaultParagraphFont"/>
    <w:uiPriority w:val="21"/>
    <w:qFormat/>
    <w:rsid w:val="005541FD"/>
    <w:rPr>
      <w:b/>
      <w:bCs/>
      <w:i/>
      <w:iCs/>
    </w:rPr>
  </w:style>
  <w:style w:type="character" w:styleId="SubtleReference">
    <w:name w:val="Subtle Reference"/>
    <w:basedOn w:val="DefaultParagraphFont"/>
    <w:uiPriority w:val="31"/>
    <w:qFormat/>
    <w:rsid w:val="005541F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541FD"/>
    <w:rPr>
      <w:b/>
      <w:bCs/>
      <w:smallCaps/>
      <w:spacing w:val="5"/>
      <w:u w:val="single"/>
    </w:rPr>
  </w:style>
  <w:style w:type="character" w:styleId="BookTitle">
    <w:name w:val="Book Title"/>
    <w:basedOn w:val="DefaultParagraphFont"/>
    <w:uiPriority w:val="33"/>
    <w:qFormat/>
    <w:rsid w:val="005541FD"/>
    <w:rPr>
      <w:b/>
      <w:bCs/>
      <w:smallCaps/>
    </w:rPr>
  </w:style>
  <w:style w:type="paragraph" w:styleId="TOCHeading">
    <w:name w:val="TOC Heading"/>
    <w:basedOn w:val="Heading1"/>
    <w:next w:val="Normal"/>
    <w:uiPriority w:val="39"/>
    <w:semiHidden/>
    <w:unhideWhenUsed/>
    <w:qFormat/>
    <w:rsid w:val="005541FD"/>
    <w:pPr>
      <w:outlineLvl w:val="9"/>
    </w:pPr>
  </w:style>
  <w:style w:type="paragraph" w:styleId="BodyTextIndent">
    <w:name w:val="Body Text Indent"/>
    <w:basedOn w:val="Normal"/>
    <w:link w:val="BodyTextIndentChar"/>
    <w:unhideWhenUsed/>
    <w:rsid w:val="00CF4653"/>
    <w:pPr>
      <w:autoSpaceDE w:val="0"/>
      <w:autoSpaceDN w:val="0"/>
      <w:spacing w:after="0" w:line="240" w:lineRule="auto"/>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F4653"/>
    <w:rPr>
      <w:rFonts w:ascii="Times New Roman" w:eastAsia="Times New Roman" w:hAnsi="Times New Roman" w:cs="Times New Roman"/>
    </w:rPr>
  </w:style>
  <w:style w:type="character" w:styleId="Hyperlink">
    <w:name w:val="Hyperlink"/>
    <w:basedOn w:val="DefaultParagraphFont"/>
    <w:uiPriority w:val="99"/>
    <w:unhideWhenUsed/>
    <w:rsid w:val="0084540F"/>
    <w:rPr>
      <w:color w:val="0000FF" w:themeColor="hyperlink"/>
      <w:u w:val="single"/>
    </w:rPr>
  </w:style>
  <w:style w:type="character" w:styleId="CommentReference">
    <w:name w:val="annotation reference"/>
    <w:basedOn w:val="DefaultParagraphFont"/>
    <w:uiPriority w:val="99"/>
    <w:semiHidden/>
    <w:unhideWhenUsed/>
    <w:rsid w:val="000725FE"/>
    <w:rPr>
      <w:sz w:val="16"/>
      <w:szCs w:val="16"/>
    </w:rPr>
  </w:style>
  <w:style w:type="paragraph" w:styleId="CommentText">
    <w:name w:val="annotation text"/>
    <w:basedOn w:val="Normal"/>
    <w:link w:val="CommentTextChar"/>
    <w:uiPriority w:val="99"/>
    <w:semiHidden/>
    <w:unhideWhenUsed/>
    <w:rsid w:val="000725FE"/>
    <w:pPr>
      <w:spacing w:line="240" w:lineRule="auto"/>
    </w:pPr>
  </w:style>
  <w:style w:type="character" w:customStyle="1" w:styleId="CommentTextChar">
    <w:name w:val="Comment Text Char"/>
    <w:basedOn w:val="DefaultParagraphFont"/>
    <w:link w:val="CommentText"/>
    <w:uiPriority w:val="99"/>
    <w:semiHidden/>
    <w:rsid w:val="000725FE"/>
  </w:style>
  <w:style w:type="paragraph" w:styleId="CommentSubject">
    <w:name w:val="annotation subject"/>
    <w:basedOn w:val="CommentText"/>
    <w:next w:val="CommentText"/>
    <w:link w:val="CommentSubjectChar"/>
    <w:uiPriority w:val="99"/>
    <w:semiHidden/>
    <w:unhideWhenUsed/>
    <w:rsid w:val="000725FE"/>
    <w:rPr>
      <w:b/>
      <w:bCs/>
    </w:rPr>
  </w:style>
  <w:style w:type="character" w:customStyle="1" w:styleId="CommentSubjectChar">
    <w:name w:val="Comment Subject Char"/>
    <w:basedOn w:val="CommentTextChar"/>
    <w:link w:val="CommentSubject"/>
    <w:uiPriority w:val="99"/>
    <w:semiHidden/>
    <w:rsid w:val="000725FE"/>
    <w:rPr>
      <w:b/>
      <w:bCs/>
    </w:rPr>
  </w:style>
  <w:style w:type="paragraph" w:styleId="BalloonText">
    <w:name w:val="Balloon Text"/>
    <w:basedOn w:val="Normal"/>
    <w:link w:val="BalloonTextChar"/>
    <w:uiPriority w:val="99"/>
    <w:semiHidden/>
    <w:unhideWhenUsed/>
    <w:rsid w:val="00072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76809">
      <w:bodyDiv w:val="1"/>
      <w:marLeft w:val="0"/>
      <w:marRight w:val="0"/>
      <w:marTop w:val="0"/>
      <w:marBottom w:val="0"/>
      <w:divBdr>
        <w:top w:val="none" w:sz="0" w:space="0" w:color="auto"/>
        <w:left w:val="none" w:sz="0" w:space="0" w:color="auto"/>
        <w:bottom w:val="none" w:sz="0" w:space="0" w:color="auto"/>
        <w:right w:val="none" w:sz="0" w:space="0" w:color="auto"/>
      </w:divBdr>
    </w:div>
    <w:div w:id="1165702904">
      <w:bodyDiv w:val="1"/>
      <w:marLeft w:val="0"/>
      <w:marRight w:val="0"/>
      <w:marTop w:val="0"/>
      <w:marBottom w:val="0"/>
      <w:divBdr>
        <w:top w:val="none" w:sz="0" w:space="0" w:color="auto"/>
        <w:left w:val="none" w:sz="0" w:space="0" w:color="auto"/>
        <w:bottom w:val="none" w:sz="0" w:space="0" w:color="auto"/>
        <w:right w:val="none" w:sz="0" w:space="0" w:color="auto"/>
      </w:divBdr>
    </w:div>
    <w:div w:id="19012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B6EAD-15C8-488B-AADB-BDF5F833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8518</Words>
  <Characters>48556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abbas</cp:lastModifiedBy>
  <cp:revision>3</cp:revision>
  <dcterms:created xsi:type="dcterms:W3CDTF">2024-06-08T13:27:00Z</dcterms:created>
  <dcterms:modified xsi:type="dcterms:W3CDTF">2024-06-08T13:27:00Z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a749362b-49f5-3583-8c6d-6853c964d98b</vt:lpwstr>
  </property>
  <property fmtid="{D5CDD505-2E9C-101B-9397-08002B2CF9AE}" pid="24" name="Mendeley Citation Style_1">
    <vt:lpwstr>http://www.zotero.org/styles/apa</vt:lpwstr>
  </property>
</Properties>
</file>